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1C" w:rsidRPr="00A5616B" w:rsidRDefault="0099081C" w:rsidP="00D46B09">
      <w:pPr>
        <w:spacing w:after="0" w:line="240" w:lineRule="auto"/>
        <w:ind w:left="6226" w:firstLine="254"/>
        <w:rPr>
          <w:rFonts w:ascii="Times New Roman" w:hAnsi="Times New Roman" w:cs="Times New Roman"/>
          <w:sz w:val="24"/>
          <w:szCs w:val="24"/>
          <w:lang w:val="lt-LT"/>
        </w:rPr>
      </w:pPr>
      <w:r w:rsidRPr="00A5616B">
        <w:rPr>
          <w:rFonts w:ascii="Times New Roman" w:hAnsi="Times New Roman" w:cs="Times New Roman"/>
          <w:sz w:val="24"/>
          <w:szCs w:val="24"/>
          <w:lang w:val="lt-LT"/>
        </w:rPr>
        <w:t xml:space="preserve">PATVIRTINTA </w:t>
      </w:r>
    </w:p>
    <w:p w:rsidR="0099081C" w:rsidRPr="00A5616B" w:rsidRDefault="0099081C" w:rsidP="00D46B0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 w:rsidRPr="00A5616B">
        <w:rPr>
          <w:rFonts w:ascii="Times New Roman" w:hAnsi="Times New Roman" w:cs="Times New Roman"/>
          <w:sz w:val="24"/>
          <w:szCs w:val="24"/>
          <w:lang w:val="lt-LT"/>
        </w:rPr>
        <w:t xml:space="preserve">Skuodo Bartuvos progimnazijos </w:t>
      </w:r>
      <w:r w:rsidR="00E55F8E" w:rsidRPr="00A5616B">
        <w:rPr>
          <w:rFonts w:ascii="Times New Roman" w:hAnsi="Times New Roman" w:cs="Times New Roman"/>
          <w:sz w:val="24"/>
          <w:szCs w:val="24"/>
          <w:lang w:val="lt-LT"/>
        </w:rPr>
        <w:t>direktoriaus 2019</w:t>
      </w:r>
      <w:r w:rsidRPr="00A5616B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E55F8E" w:rsidRPr="00A5616B">
        <w:rPr>
          <w:rFonts w:ascii="Times New Roman" w:hAnsi="Times New Roman" w:cs="Times New Roman"/>
          <w:sz w:val="24"/>
          <w:szCs w:val="24"/>
          <w:lang w:val="lt-LT"/>
        </w:rPr>
        <w:t>rugpjūčio 30</w:t>
      </w:r>
      <w:r w:rsidR="005D28FC" w:rsidRPr="00A561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5616B">
        <w:rPr>
          <w:rFonts w:ascii="Times New Roman" w:hAnsi="Times New Roman" w:cs="Times New Roman"/>
          <w:sz w:val="24"/>
          <w:szCs w:val="24"/>
          <w:lang w:val="lt-LT"/>
        </w:rPr>
        <w:t xml:space="preserve">d. įsakymu Nr. </w:t>
      </w:r>
      <w:r w:rsidR="005D28FC" w:rsidRPr="00A5616B">
        <w:rPr>
          <w:rFonts w:ascii="Times New Roman" w:hAnsi="Times New Roman" w:cs="Times New Roman"/>
          <w:sz w:val="24"/>
          <w:szCs w:val="24"/>
          <w:lang w:val="lt-LT"/>
        </w:rPr>
        <w:t>V1-</w:t>
      </w:r>
      <w:r w:rsidR="00E55F8E" w:rsidRPr="00A5616B">
        <w:rPr>
          <w:rFonts w:ascii="Times New Roman" w:hAnsi="Times New Roman" w:cs="Times New Roman"/>
          <w:sz w:val="24"/>
          <w:szCs w:val="24"/>
          <w:lang w:val="lt-LT"/>
        </w:rPr>
        <w:t>36</w:t>
      </w:r>
    </w:p>
    <w:p w:rsidR="0099081C" w:rsidRPr="0099081C" w:rsidRDefault="0099081C" w:rsidP="005D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93A85" w:rsidRPr="00830544" w:rsidRDefault="005D28FC" w:rsidP="005D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30544">
        <w:rPr>
          <w:rFonts w:ascii="Times New Roman" w:hAnsi="Times New Roman" w:cs="Times New Roman"/>
          <w:b/>
          <w:sz w:val="28"/>
          <w:szCs w:val="28"/>
          <w:lang w:val="lt-LT"/>
        </w:rPr>
        <w:t xml:space="preserve">SKUODO BARTUVOS PROGIMNAZIJOS </w:t>
      </w:r>
      <w:r w:rsidR="0099081C" w:rsidRPr="00830544">
        <w:rPr>
          <w:rFonts w:ascii="Times New Roman" w:hAnsi="Times New Roman" w:cs="Times New Roman"/>
          <w:b/>
          <w:sz w:val="28"/>
          <w:szCs w:val="28"/>
          <w:lang w:val="lt-LT"/>
        </w:rPr>
        <w:t xml:space="preserve">MOKINIŲ MOKYMOSI </w:t>
      </w:r>
    </w:p>
    <w:p w:rsidR="0099081C" w:rsidRPr="00830544" w:rsidRDefault="0099081C" w:rsidP="005D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30544">
        <w:rPr>
          <w:rFonts w:ascii="Times New Roman" w:hAnsi="Times New Roman" w:cs="Times New Roman"/>
          <w:b/>
          <w:sz w:val="28"/>
          <w:szCs w:val="28"/>
          <w:lang w:val="lt-LT"/>
        </w:rPr>
        <w:t>PAŽANGOS IR PASIEKIMŲ VERTINIMO TVARKOS</w:t>
      </w:r>
      <w:r w:rsidR="005D28FC" w:rsidRPr="00830544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830544">
        <w:rPr>
          <w:rFonts w:ascii="Times New Roman" w:hAnsi="Times New Roman" w:cs="Times New Roman"/>
          <w:b/>
          <w:sz w:val="28"/>
          <w:szCs w:val="28"/>
          <w:lang w:val="lt-LT"/>
        </w:rPr>
        <w:t>APRAŠAS</w:t>
      </w:r>
    </w:p>
    <w:p w:rsidR="00893A85" w:rsidRPr="00AF4EE3" w:rsidRDefault="00893A85" w:rsidP="00B90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28FC" w:rsidRPr="005D28FC" w:rsidRDefault="005D28FC" w:rsidP="005D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28FC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99081C" w:rsidRPr="005D28FC" w:rsidRDefault="0099081C" w:rsidP="005D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28FC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5D28FC" w:rsidRPr="0099081C" w:rsidRDefault="005D28FC" w:rsidP="005D2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9081C" w:rsidRPr="0099081C" w:rsidRDefault="0099081C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Skuodo Bartuvos progimnazijos Mokinių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pažangos </w:t>
      </w:r>
      <w:r w:rsidR="00893A85">
        <w:rPr>
          <w:rFonts w:ascii="Times New Roman" w:hAnsi="Times New Roman" w:cs="Times New Roman"/>
          <w:sz w:val="24"/>
          <w:szCs w:val="24"/>
          <w:lang w:val="lt-LT"/>
        </w:rPr>
        <w:t xml:space="preserve">ir pasiekimų vertinimo tvarkos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aprašas (toliau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– Aprašas) reglamentuoja mokinių mokymosi pasiekimų vertinimą iš kiekvieno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mokomojo dalyko, </w:t>
      </w:r>
      <w:r>
        <w:rPr>
          <w:rFonts w:ascii="Times New Roman" w:hAnsi="Times New Roman" w:cs="Times New Roman"/>
          <w:sz w:val="24"/>
          <w:szCs w:val="24"/>
          <w:lang w:val="lt-LT"/>
        </w:rPr>
        <w:t>vertinimo proceso dalyvius ir jų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vaidmenis. </w:t>
      </w:r>
    </w:p>
    <w:p w:rsidR="0099081C" w:rsidRPr="0099081C" w:rsidRDefault="0099081C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2. Apraše aptariami vertinimo tikslai, nuostatos ir principai, verti</w:t>
      </w:r>
      <w:r>
        <w:rPr>
          <w:rFonts w:ascii="Times New Roman" w:hAnsi="Times New Roman" w:cs="Times New Roman"/>
          <w:sz w:val="24"/>
          <w:szCs w:val="24"/>
          <w:lang w:val="lt-LT"/>
        </w:rPr>
        <w:t>nimas ugdymo procese ir baigus programą, tėvų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(glob</w:t>
      </w:r>
      <w:r>
        <w:rPr>
          <w:rFonts w:ascii="Times New Roman" w:hAnsi="Times New Roman" w:cs="Times New Roman"/>
          <w:sz w:val="24"/>
          <w:szCs w:val="24"/>
          <w:lang w:val="lt-LT"/>
        </w:rPr>
        <w:t>ėjų, rūpintojų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) informavimas. </w:t>
      </w:r>
    </w:p>
    <w:p w:rsidR="0099081C" w:rsidRPr="0099081C" w:rsidRDefault="0099081C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3. Aprašas parengtas vadovaujantis Pradinio, pagrindi</w:t>
      </w:r>
      <w:r>
        <w:rPr>
          <w:rFonts w:ascii="Times New Roman" w:hAnsi="Times New Roman" w:cs="Times New Roman"/>
          <w:sz w:val="24"/>
          <w:szCs w:val="24"/>
          <w:lang w:val="lt-LT"/>
        </w:rPr>
        <w:t>nio ir vidurinio ugdymo programų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aprašu, patvirtintu Lietuvos Respublikos švietimo ir mokslo m</w:t>
      </w:r>
      <w:r>
        <w:rPr>
          <w:rFonts w:ascii="Times New Roman" w:hAnsi="Times New Roman" w:cs="Times New Roman"/>
          <w:sz w:val="24"/>
          <w:szCs w:val="24"/>
          <w:lang w:val="lt-LT"/>
        </w:rPr>
        <w:t>inistro 2015 m. gruodžio 21 d. įsakymu Nr. V-1309 „Dė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l Pradinio, pagrindi</w:t>
      </w:r>
      <w:r>
        <w:rPr>
          <w:rFonts w:ascii="Times New Roman" w:hAnsi="Times New Roman" w:cs="Times New Roman"/>
          <w:sz w:val="24"/>
          <w:szCs w:val="24"/>
          <w:lang w:val="lt-LT"/>
        </w:rPr>
        <w:t>nio ir vidurinio ugdymo programų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aprašo patvirtinimo“, Lietuvos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Respublikos švietimo ir mokslo mi</w:t>
      </w:r>
      <w:r>
        <w:rPr>
          <w:rFonts w:ascii="Times New Roman" w:hAnsi="Times New Roman" w:cs="Times New Roman"/>
          <w:sz w:val="24"/>
          <w:szCs w:val="24"/>
          <w:lang w:val="lt-LT"/>
        </w:rPr>
        <w:t>nistro 2016 m. balandžio 14 d. 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sakymu Nr. V-325 „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Dėl švietimo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ir mokslo m</w:t>
      </w:r>
      <w:r>
        <w:rPr>
          <w:rFonts w:ascii="Times New Roman" w:hAnsi="Times New Roman" w:cs="Times New Roman"/>
          <w:sz w:val="24"/>
          <w:szCs w:val="24"/>
          <w:lang w:val="lt-LT"/>
        </w:rPr>
        <w:t>inistro 2015 m. gruodžio 21 d. įsakymo Nr. V-1309 „Dėl Pradinio, pagrindinio ir vidurinio ugdymo programų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aprašo patvirtinimo“ pakeitimo“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Nuosekliojo mokymosi pagal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bendrojo ugdymo programas tvarkos aprašu, patvirtintu Lietuvos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Respublikos švietimo ir mokslo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m</w:t>
      </w:r>
      <w:r>
        <w:rPr>
          <w:rFonts w:ascii="Times New Roman" w:hAnsi="Times New Roman" w:cs="Times New Roman"/>
          <w:sz w:val="24"/>
          <w:szCs w:val="24"/>
          <w:lang w:val="lt-LT"/>
        </w:rPr>
        <w:t>inistro 2005 m. balandžio 5 d. 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sakymu Nr. ISAK-556 (Lietuvos </w:t>
      </w:r>
      <w:r>
        <w:rPr>
          <w:rFonts w:ascii="Times New Roman" w:hAnsi="Times New Roman" w:cs="Times New Roman"/>
          <w:sz w:val="24"/>
          <w:szCs w:val="24"/>
          <w:lang w:val="lt-LT"/>
        </w:rPr>
        <w:t>Respublikos švietimo ir mokslo ministro 2012 m. gegužes 8 d. 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sakymo Nr. V-766 redakcija, Li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etuvos Respublikos švietimo ir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mokslo ministro 2014 m. gegužes 26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sakymo Nr. V-466 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edakcija, Lietuvos Respublikos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švietimo ir mokslo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ministro 2015 m. liepos 17 d. 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sakymo Nr. V-767 redakcija). </w:t>
      </w:r>
    </w:p>
    <w:p w:rsidR="0099081C" w:rsidRPr="0099081C" w:rsidRDefault="0099081C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 Apraše vartojamos są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vokos: </w:t>
      </w:r>
    </w:p>
    <w:p w:rsidR="0099081C" w:rsidRDefault="00893A85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4.1. </w:t>
      </w:r>
      <w:r w:rsidRPr="00893A85">
        <w:rPr>
          <w:rFonts w:ascii="Times New Roman" w:hAnsi="Times New Roman" w:cs="Times New Roman"/>
          <w:b/>
          <w:sz w:val="24"/>
          <w:szCs w:val="24"/>
          <w:lang w:val="lt-LT"/>
        </w:rPr>
        <w:t>m</w:t>
      </w:r>
      <w:r w:rsidR="0099081C" w:rsidRPr="00893A85">
        <w:rPr>
          <w:rFonts w:ascii="Times New Roman" w:hAnsi="Times New Roman" w:cs="Times New Roman"/>
          <w:b/>
          <w:sz w:val="24"/>
          <w:szCs w:val="24"/>
          <w:lang w:val="lt-LT"/>
        </w:rPr>
        <w:t>okinių pasiekimų ir pažangos vertinimas</w:t>
      </w:r>
      <w:r w:rsidR="0099081C">
        <w:rPr>
          <w:rFonts w:ascii="Times New Roman" w:hAnsi="Times New Roman" w:cs="Times New Roman"/>
          <w:sz w:val="24"/>
          <w:szCs w:val="24"/>
          <w:lang w:val="lt-LT"/>
        </w:rPr>
        <w:t xml:space="preserve"> – kriterijais grįstas ugdymosi ir mokymosi 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stebėjimas ir grį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žtamasis ryšys, informacijos apie mokymosi procesus ir rezultatus rinkimas ir kaupimas, interpretavimas ir naudojimas mokymo </w:t>
      </w:r>
      <w:r>
        <w:rPr>
          <w:rFonts w:ascii="Times New Roman" w:hAnsi="Times New Roman" w:cs="Times New Roman"/>
          <w:sz w:val="24"/>
          <w:szCs w:val="24"/>
          <w:lang w:val="lt-LT"/>
        </w:rPr>
        <w:t>ir mokymosi kokybei užtikrinti;</w:t>
      </w:r>
    </w:p>
    <w:p w:rsidR="00AF4EE3" w:rsidRDefault="00893A85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4.2. </w:t>
      </w:r>
      <w:r w:rsidR="004C72DE">
        <w:rPr>
          <w:rFonts w:ascii="Times New Roman" w:hAnsi="Times New Roman" w:cs="Times New Roman"/>
          <w:b/>
          <w:sz w:val="24"/>
          <w:szCs w:val="24"/>
          <w:lang w:val="lt-LT"/>
        </w:rPr>
        <w:t>į</w:t>
      </w:r>
      <w:r w:rsidRPr="00893A85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vertinimo proceso rezultatas, konkretus sprendimas apie mokinio pasiekimus ir 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>padarytą pažangą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99081C" w:rsidRDefault="001E7191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4.3. </w:t>
      </w:r>
      <w:r w:rsidR="004C72DE">
        <w:rPr>
          <w:rFonts w:ascii="Times New Roman" w:hAnsi="Times New Roman" w:cs="Times New Roman"/>
          <w:b/>
          <w:sz w:val="24"/>
          <w:szCs w:val="24"/>
          <w:lang w:val="lt-LT"/>
        </w:rPr>
        <w:t>į</w:t>
      </w:r>
      <w:r w:rsidR="0099081C" w:rsidRPr="00893A85">
        <w:rPr>
          <w:rFonts w:ascii="Times New Roman" w:hAnsi="Times New Roman" w:cs="Times New Roman"/>
          <w:b/>
          <w:sz w:val="24"/>
          <w:szCs w:val="24"/>
          <w:lang w:val="lt-LT"/>
        </w:rPr>
        <w:t>sivertinimas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paties mokinio ugdymosi proc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>eso, pasiekimų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pažangos stebėjimas, vertinimas ir apmą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stymas, nusimatan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>t tolesnius mokymosi žingsnius;</w:t>
      </w:r>
    </w:p>
    <w:p w:rsidR="0099081C" w:rsidRPr="0099081C" w:rsidRDefault="004C72DE" w:rsidP="004C72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4.4. </w:t>
      </w:r>
      <w:r w:rsidRPr="004C72DE">
        <w:rPr>
          <w:rFonts w:ascii="Times New Roman" w:hAnsi="Times New Roman" w:cs="Times New Roman"/>
          <w:b/>
          <w:sz w:val="24"/>
          <w:szCs w:val="24"/>
          <w:lang w:val="lt-LT"/>
        </w:rPr>
        <w:t>f</w:t>
      </w:r>
      <w:r w:rsidR="0099081C" w:rsidRPr="004C72DE">
        <w:rPr>
          <w:rFonts w:ascii="Times New Roman" w:hAnsi="Times New Roman" w:cs="Times New Roman"/>
          <w:b/>
          <w:sz w:val="24"/>
          <w:szCs w:val="24"/>
          <w:lang w:val="lt-LT"/>
        </w:rPr>
        <w:t>ormuojamasis ugdomasis vertinimas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ugdymo(si) procese teikiamas abipusis atsakas, 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grį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žtamasis ryšys, pa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dedantis mokiniui gerinti mokymą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(si), nukreipiantis, k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reikia išmokti, leidžia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ntis mokytojui pritaikyti mokymą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, siekiant kuo 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geresnių rezultatų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9081C" w:rsidRPr="0099081C" w:rsidRDefault="0099081C" w:rsidP="004C72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4.5. </w:t>
      </w:r>
      <w:r w:rsidR="004C72DE">
        <w:rPr>
          <w:rFonts w:ascii="Times New Roman" w:hAnsi="Times New Roman" w:cs="Times New Roman"/>
          <w:b/>
          <w:sz w:val="24"/>
          <w:szCs w:val="24"/>
          <w:lang w:val="lt-LT"/>
        </w:rPr>
        <w:t>d</w:t>
      </w:r>
      <w:r w:rsidRPr="004C72DE">
        <w:rPr>
          <w:rFonts w:ascii="Times New Roman" w:hAnsi="Times New Roman" w:cs="Times New Roman"/>
          <w:b/>
          <w:sz w:val="24"/>
          <w:szCs w:val="24"/>
          <w:lang w:val="lt-LT"/>
        </w:rPr>
        <w:t>iagnostinis vertinimas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vertinimas, kuriuo išsiaiškinami 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 xml:space="preserve">mokinio pasiekimai ir tam tikru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mokymosi metu padaryta pažanga, numa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tomos tolesnio mokymosi galimybės, pagalba sunkumams į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>veikti;</w:t>
      </w:r>
    </w:p>
    <w:p w:rsidR="0099081C" w:rsidRPr="0099081C" w:rsidRDefault="0099081C" w:rsidP="004C72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4.6. </w:t>
      </w:r>
      <w:r w:rsidR="004C72DE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  <w:r w:rsidRPr="004C72DE">
        <w:rPr>
          <w:rFonts w:ascii="Times New Roman" w:hAnsi="Times New Roman" w:cs="Times New Roman"/>
          <w:b/>
          <w:sz w:val="24"/>
          <w:szCs w:val="24"/>
          <w:lang w:val="lt-LT"/>
        </w:rPr>
        <w:t>pibendrinamasis sumuojamasis vertinimas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formalia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i patvirtinti mokinio ugdymosi re</w:t>
      </w:r>
      <w:r w:rsidR="00AF4EE3">
        <w:rPr>
          <w:rFonts w:ascii="Times New Roman" w:hAnsi="Times New Roman" w:cs="Times New Roman"/>
          <w:sz w:val="24"/>
          <w:szCs w:val="24"/>
          <w:lang w:val="lt-LT"/>
        </w:rPr>
        <w:t>zultatai, baigus programą, kursą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, modulį ar kitą mokymosi etapą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9081C" w:rsidRPr="0099081C" w:rsidRDefault="004C72DE" w:rsidP="004C72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4.7. </w:t>
      </w:r>
      <w:r w:rsidRPr="004C72DE">
        <w:rPr>
          <w:rFonts w:ascii="Times New Roman" w:hAnsi="Times New Roman" w:cs="Times New Roman"/>
          <w:b/>
          <w:sz w:val="24"/>
          <w:szCs w:val="24"/>
          <w:lang w:val="lt-LT"/>
        </w:rPr>
        <w:t>k</w:t>
      </w:r>
      <w:r w:rsidR="0099081C" w:rsidRPr="004C72DE">
        <w:rPr>
          <w:rFonts w:ascii="Times New Roman" w:hAnsi="Times New Roman" w:cs="Times New Roman"/>
          <w:b/>
          <w:sz w:val="24"/>
          <w:szCs w:val="24"/>
          <w:lang w:val="lt-LT"/>
        </w:rPr>
        <w:t>aupiamasis vertinimas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informacijos apie mokinio mokymosi pažang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ir pasiekimus </w:t>
      </w:r>
    </w:p>
    <w:p w:rsidR="0099081C" w:rsidRPr="0099081C" w:rsidRDefault="0099081C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kaupimas. </w:t>
      </w:r>
    </w:p>
    <w:p w:rsidR="001E7191" w:rsidRDefault="001E7191" w:rsidP="007F7D5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0B60DB">
        <w:rPr>
          <w:rFonts w:ascii="Times New Roman" w:hAnsi="Times New Roman" w:cs="Times New Roman"/>
          <w:sz w:val="24"/>
          <w:szCs w:val="24"/>
          <w:lang w:val="lt-LT"/>
        </w:rPr>
        <w:t>Su Aprašu galima susipažinti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progimnazijos </w:t>
      </w:r>
      <w:r>
        <w:rPr>
          <w:rFonts w:ascii="Times New Roman" w:hAnsi="Times New Roman" w:cs="Times New Roman"/>
          <w:sz w:val="24"/>
          <w:szCs w:val="24"/>
          <w:lang w:val="lt-LT"/>
        </w:rPr>
        <w:t>inte</w:t>
      </w:r>
      <w:r w:rsidR="000B60DB">
        <w:rPr>
          <w:rFonts w:ascii="Times New Roman" w:hAnsi="Times New Roman" w:cs="Times New Roman"/>
          <w:sz w:val="24"/>
          <w:szCs w:val="24"/>
          <w:lang w:val="lt-LT"/>
        </w:rPr>
        <w:t xml:space="preserve">rneto svetainėje </w:t>
      </w:r>
      <w:hyperlink r:id="rId4" w:history="1">
        <w:r w:rsidR="007F7D5E" w:rsidRPr="00394D70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www.bartuva.lt</w:t>
        </w:r>
      </w:hyperlink>
      <w:r w:rsidR="007F7D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46675B" w:rsidRDefault="0046675B" w:rsidP="000A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902FE" w:rsidRDefault="00B902FE" w:rsidP="000A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6675B" w:rsidRPr="0046675B" w:rsidRDefault="0046675B" w:rsidP="0046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675B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II SKYRIUS</w:t>
      </w:r>
    </w:p>
    <w:p w:rsidR="0099081C" w:rsidRPr="0046675B" w:rsidRDefault="0099081C" w:rsidP="0046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675B">
        <w:rPr>
          <w:rFonts w:ascii="Times New Roman" w:hAnsi="Times New Roman" w:cs="Times New Roman"/>
          <w:b/>
          <w:sz w:val="24"/>
          <w:szCs w:val="24"/>
          <w:lang w:val="lt-LT"/>
        </w:rPr>
        <w:t>VERTINIMO TIKSLAI, NUOSTATOS IR PRINCIPAI</w:t>
      </w:r>
    </w:p>
    <w:p w:rsidR="0046675B" w:rsidRPr="0099081C" w:rsidRDefault="0046675B" w:rsidP="00466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6. Vertinimo tikslai: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6.1. sudaryti vienodas galimybes visie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ms mokiniams pasiekti maksimalių jų galias atitinkančių ugdymosi rezultatų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>brandinti mokymosi visą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 xml:space="preserve"> gyvenimą nuostatą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99081C" w:rsidRDefault="001E7191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6.2. nustatyti mokinių pasiekimų lygį bei pažangą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, išsiaiškinti kiekvieno 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kinio stiprybes,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ugdymosi poreiki</w:t>
      </w:r>
      <w:r>
        <w:rPr>
          <w:rFonts w:ascii="Times New Roman" w:hAnsi="Times New Roman" w:cs="Times New Roman"/>
          <w:sz w:val="24"/>
          <w:szCs w:val="24"/>
          <w:lang w:val="lt-LT"/>
        </w:rPr>
        <w:t>us ir kartu su mokiniu bei jo tėvais (globėjais, rūpintojais) priimti sprendimus dėl tolesnio mokymosi žingsnių, mokiniui bū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tinos pagalbos; </w:t>
      </w:r>
    </w:p>
    <w:p w:rsidR="0099081C" w:rsidRPr="0099081C" w:rsidRDefault="001E7191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6.3. palaikyti mokymą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si ir teikti savalaik</w:t>
      </w:r>
      <w:r>
        <w:rPr>
          <w:rFonts w:ascii="Times New Roman" w:hAnsi="Times New Roman" w:cs="Times New Roman"/>
          <w:sz w:val="24"/>
          <w:szCs w:val="24"/>
          <w:lang w:val="lt-LT"/>
        </w:rPr>
        <w:t>į atsaką (grįžtamąjį ryšį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) mokiniams 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 mokytojams,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ger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>inant mokymo(</w:t>
      </w:r>
      <w:r>
        <w:rPr>
          <w:rFonts w:ascii="Times New Roman" w:hAnsi="Times New Roman" w:cs="Times New Roman"/>
          <w:sz w:val="24"/>
          <w:szCs w:val="24"/>
          <w:lang w:val="lt-LT"/>
        </w:rPr>
        <w:t>si) proceso kokybę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6.4. apibendrinti, susumuoti atskiro mokymo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si laikotarpio (baigiant trimestrą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, mokslo metus) ar mokymosi pagal pradinio ar pa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gr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>indinio ugdymo programos pirmą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 xml:space="preserve"> dalį</w:t>
      </w:r>
      <w:r w:rsidR="00A5616B">
        <w:rPr>
          <w:rFonts w:ascii="Times New Roman" w:hAnsi="Times New Roman" w:cs="Times New Roman"/>
          <w:sz w:val="24"/>
          <w:szCs w:val="24"/>
          <w:lang w:val="lt-LT"/>
        </w:rPr>
        <w:t xml:space="preserve"> rezu</w:t>
      </w:r>
      <w:r w:rsidR="00036B39">
        <w:rPr>
          <w:rFonts w:ascii="Times New Roman" w:hAnsi="Times New Roman" w:cs="Times New Roman"/>
          <w:sz w:val="24"/>
          <w:szCs w:val="24"/>
          <w:lang w:val="lt-LT"/>
        </w:rPr>
        <w:t>ltatus ir sertifikuoti (4 ir 8 klasėse</w:t>
      </w:r>
      <w:r w:rsidR="00A5616B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036B39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99081C" w:rsidRDefault="001E7191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6.5. vertinti ugdymo kokybę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, identifikuoti problemas ir inicijuoti reikalingus sprendimus.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7. Vertinimo nuostatos: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7.1. vertinimas grindžiamas šiuolaikine mok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 xml:space="preserve">ymosi samprata, amžiaus tarpsnių psichologiniais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ypatumais;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7.2. vertinama tai, kas buvo numatyta 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pasiekti ugdymo procese: mokinių žinios ir supratimas, jų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supratimas ir ta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ikymas, bendrieji ir dalyko gebėjimai, įgūdžiai, pastangos, asmeninė pažanga, vertybinė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 nuostatos bei elgesys; </w:t>
      </w:r>
    </w:p>
    <w:p w:rsidR="0099081C" w:rsidRPr="0099081C" w:rsidRDefault="001E7191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7.3. vertinimas skirtas padė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ti mokytis 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mokinys laiku gauna grįžtamąją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informacij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ą apie savo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pasiekimus ir pažang</w:t>
      </w:r>
      <w:r>
        <w:rPr>
          <w:rFonts w:ascii="Times New Roman" w:hAnsi="Times New Roman" w:cs="Times New Roman"/>
          <w:sz w:val="24"/>
          <w:szCs w:val="24"/>
          <w:lang w:val="lt-LT"/>
        </w:rPr>
        <w:t>ą, jis mokosi vertinti ir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sivertinti;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7.4. vertinama individuali mokinio pažanga (</w:t>
      </w:r>
      <w:proofErr w:type="spellStart"/>
      <w:r w:rsidRPr="0099081C">
        <w:rPr>
          <w:rFonts w:ascii="Times New Roman" w:hAnsi="Times New Roman" w:cs="Times New Roman"/>
          <w:sz w:val="24"/>
          <w:szCs w:val="24"/>
          <w:lang w:val="lt-LT"/>
        </w:rPr>
        <w:t>idiografinis</w:t>
      </w:r>
      <w:proofErr w:type="spellEnd"/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ver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 xml:space="preserve">tinimas) – mokinio dabartiniai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pasiekimai lyginami su ankstesnia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isiais; vengiama lyginti mokinių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pasiekimus tarpusavyje.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8. Vertinimo principai: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8.1. tikslingumas – vertinimo metodai atitinka mokymo ir mokymosi tikslus ir turin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8.2. atvirumas ir skaidr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umas – su mokiniais tariamasi dėl vertinimo, į(si)vertinimo formų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, laiko, 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aiškū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 vertinimo kriterijai; mokiniai patys dalyvauja vertinimo planavime ir procese;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8.3. informatyvumas ir ekonomiškumas – vertinimo in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formacija informatyvi, savalaikė, nurodoma tai, ką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mokinys jau išmoko, kur yra spragos, kaip jas ištaisyti; t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 xml:space="preserve">aikomi šiuolaikiniai vertinimo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infor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macijos tvarkymo ir pateikimo bū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dai; </w:t>
      </w:r>
    </w:p>
    <w:p w:rsid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8.4. </w:t>
      </w:r>
      <w:proofErr w:type="spellStart"/>
      <w:r w:rsidRPr="0099081C">
        <w:rPr>
          <w:rFonts w:ascii="Times New Roman" w:hAnsi="Times New Roman" w:cs="Times New Roman"/>
          <w:sz w:val="24"/>
          <w:szCs w:val="24"/>
          <w:lang w:val="lt-LT"/>
        </w:rPr>
        <w:t>sistemingumas</w:t>
      </w:r>
      <w:proofErr w:type="spellEnd"/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mokiniai ska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tinami mokytis sistemingai, didėja jų atsakomybė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 jausmas, 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matoma, kaip mokinys mokėsi trimestro ar mokslo metų eigoje; tėvai (globėjai, rūpintojai) nuolat informuojami apie vaikų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mok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ymą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si bei rezultatus. </w:t>
      </w:r>
    </w:p>
    <w:p w:rsidR="0046675B" w:rsidRPr="0099081C" w:rsidRDefault="0046675B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6675B" w:rsidRPr="0046675B" w:rsidRDefault="0046675B" w:rsidP="0046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675B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:rsidR="0099081C" w:rsidRPr="0046675B" w:rsidRDefault="0099081C" w:rsidP="0046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675B">
        <w:rPr>
          <w:rFonts w:ascii="Times New Roman" w:hAnsi="Times New Roman" w:cs="Times New Roman"/>
          <w:b/>
          <w:sz w:val="24"/>
          <w:szCs w:val="24"/>
          <w:lang w:val="lt-LT"/>
        </w:rPr>
        <w:t>VERTINIMAS UGDYMO PROCESE</w:t>
      </w:r>
    </w:p>
    <w:p w:rsidR="0046675B" w:rsidRPr="0099081C" w:rsidRDefault="0046675B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081C" w:rsidRPr="0099081C" w:rsidRDefault="006B7E8B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 Mokinių žinios ir gebė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jimai vertinami vadovaujantis Bendr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osiomis programomis, Pradinio,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pagrindi</w:t>
      </w:r>
      <w:r>
        <w:rPr>
          <w:rFonts w:ascii="Times New Roman" w:hAnsi="Times New Roman" w:cs="Times New Roman"/>
          <w:sz w:val="24"/>
          <w:szCs w:val="24"/>
          <w:lang w:val="lt-LT"/>
        </w:rPr>
        <w:t>nio ir vidurinio ugdymo programų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aprašu, Š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vietimo ir mokslo ministerijos 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>rekomendacijomis: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99081C" w:rsidRDefault="00207624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9.1. p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la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 xml:space="preserve">nuodamas ugdymo procesą mokytojas planuoja ir vertinimą, jį sieja su mokymosi tikslais,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atsižvelgdamas 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į mokinių mokymosi patirtį ir gebė</w:t>
      </w:r>
      <w:r>
        <w:rPr>
          <w:rFonts w:ascii="Times New Roman" w:hAnsi="Times New Roman" w:cs="Times New Roman"/>
          <w:sz w:val="24"/>
          <w:szCs w:val="24"/>
          <w:lang w:val="lt-LT"/>
        </w:rPr>
        <w:t>jimus;</w:t>
      </w:r>
    </w:p>
    <w:p w:rsidR="0099081C" w:rsidRPr="0099081C" w:rsidRDefault="00207624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9.2. v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ertinant 1-8 klasi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ų mokinių pasiekimus ir pažangą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tai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 xml:space="preserve">komas formuojamasis ugdomasis,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diagnostinis, apibendrinamasis sumuojamasis vertinimas: </w:t>
      </w:r>
    </w:p>
    <w:p w:rsidR="0099081C" w:rsidRPr="0099081C" w:rsidRDefault="006B7E8B" w:rsidP="0020762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9.2.1.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formuo</w:t>
      </w:r>
      <w:r>
        <w:rPr>
          <w:rFonts w:ascii="Times New Roman" w:hAnsi="Times New Roman" w:cs="Times New Roman"/>
          <w:sz w:val="24"/>
          <w:szCs w:val="24"/>
          <w:lang w:val="lt-LT"/>
        </w:rPr>
        <w:t>jamasis ugdomasis vertinimas grįstas mokytojo ir mokinio są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veika</w:t>
      </w:r>
      <w:r w:rsidR="00A5616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palaikantis </w:t>
      </w:r>
      <w:r>
        <w:rPr>
          <w:rFonts w:ascii="Times New Roman" w:hAnsi="Times New Roman" w:cs="Times New Roman"/>
          <w:sz w:val="24"/>
          <w:szCs w:val="24"/>
          <w:lang w:val="lt-LT"/>
        </w:rPr>
        <w:t>mokymąsi. Mokytojas stebi mokinių mokymąsi, jų bendradarbiavimą, įsitraukimą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, pastangas, </w:t>
      </w:r>
      <w:r>
        <w:rPr>
          <w:rFonts w:ascii="Times New Roman" w:hAnsi="Times New Roman" w:cs="Times New Roman"/>
          <w:sz w:val="24"/>
          <w:szCs w:val="24"/>
          <w:lang w:val="lt-LT"/>
        </w:rPr>
        <w:t>mokymosi bū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dus, sunkumus ir padeda suprasti mokiniui, kas jau išmokta, ko dar reikia mokytis, </w:t>
      </w:r>
      <w:r>
        <w:rPr>
          <w:rFonts w:ascii="Times New Roman" w:hAnsi="Times New Roman" w:cs="Times New Roman"/>
          <w:sz w:val="24"/>
          <w:szCs w:val="24"/>
          <w:lang w:val="lt-LT"/>
        </w:rPr>
        <w:t>kaip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ve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ikti </w:t>
      </w: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sunkumus, kokie mokymosi bū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dai veiksmingi. Mokiniai, konsultuojami mokytojo, pagal kriterijus mokosi ve</w:t>
      </w:r>
      <w:r>
        <w:rPr>
          <w:rFonts w:ascii="Times New Roman" w:hAnsi="Times New Roman" w:cs="Times New Roman"/>
          <w:sz w:val="24"/>
          <w:szCs w:val="24"/>
          <w:lang w:val="lt-LT"/>
        </w:rPr>
        <w:t>rtinti vienas kito ir savo darbą,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sivertint</w:t>
      </w:r>
      <w:r>
        <w:rPr>
          <w:rFonts w:ascii="Times New Roman" w:hAnsi="Times New Roman" w:cs="Times New Roman"/>
          <w:sz w:val="24"/>
          <w:szCs w:val="24"/>
          <w:lang w:val="lt-LT"/>
        </w:rPr>
        <w:t>i pasiekimus ir pažangą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99081C" w:rsidRDefault="006B7E8B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9.2.2.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ugdymo procese formuojamasis ugdomasis vertinimas derinamas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su diagnostiniu ir kaupiamuoju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vertini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mu. Vertinimo (pripažinimo) ir įsivertinimo metodai bei procedūros, vertinami ir įsivertinami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ugdymosi rezultatai, vertinimo informacijos panaudojimas atiti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nka ugdymo programose keliamus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ugdymosi tikslus </w:t>
      </w:r>
      <w:r>
        <w:rPr>
          <w:rFonts w:ascii="Times New Roman" w:hAnsi="Times New Roman" w:cs="Times New Roman"/>
          <w:sz w:val="24"/>
          <w:szCs w:val="24"/>
          <w:lang w:val="lt-LT"/>
        </w:rPr>
        <w:t>ir numatytus rezultatus. Pripažį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stamos mok</w:t>
      </w:r>
      <w:r>
        <w:rPr>
          <w:rFonts w:ascii="Times New Roman" w:hAnsi="Times New Roman" w:cs="Times New Roman"/>
          <w:sz w:val="24"/>
          <w:szCs w:val="24"/>
          <w:lang w:val="lt-LT"/>
        </w:rPr>
        <w:t>inio savarankiškai (savaiminio mokymosi bū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du), dalyvaujant neformaliojo švietimo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programose ir kitoje veikloje įgytos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kompetencijos; </w:t>
      </w:r>
    </w:p>
    <w:p w:rsidR="0099081C" w:rsidRPr="0099081C" w:rsidRDefault="006B7E8B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9.2.3.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apibendrinamasis sumuojamasis verti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nimas atliekamas baigus programą, kursą, modulį. Juo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nustatoma, kokius ilg</w:t>
      </w:r>
      <w:r>
        <w:rPr>
          <w:rFonts w:ascii="Times New Roman" w:hAnsi="Times New Roman" w:cs="Times New Roman"/>
          <w:sz w:val="24"/>
          <w:szCs w:val="24"/>
          <w:lang w:val="lt-LT"/>
        </w:rPr>
        <w:t>alaikiame plane suformuluotus lūkesčius mokinys jau yra pasiekęs ir kokių dar turėtų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siekti. Apibendrinamojo sumuojamojo vertinimo rezultatai form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aliai patvirtina mokinių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mokymosi rezultatus ugdymo p</w:t>
      </w:r>
      <w:r>
        <w:rPr>
          <w:rFonts w:ascii="Times New Roman" w:hAnsi="Times New Roman" w:cs="Times New Roman"/>
          <w:sz w:val="24"/>
          <w:szCs w:val="24"/>
          <w:lang w:val="lt-LT"/>
        </w:rPr>
        <w:t>rogramos pabaigoje bei leidžia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(si</w:t>
      </w:r>
      <w:r>
        <w:rPr>
          <w:rFonts w:ascii="Times New Roman" w:hAnsi="Times New Roman" w:cs="Times New Roman"/>
          <w:sz w:val="24"/>
          <w:szCs w:val="24"/>
          <w:lang w:val="lt-LT"/>
        </w:rPr>
        <w:t>)vertinti mokytojo ir mokyklos darbo kokyb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>ę;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99081C" w:rsidRDefault="00207624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9.3. m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okinių pasiekimų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ir pažangos vertinimo inform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acija, gaunama ugdymo procese, panaudojama, nustatant 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mokymosi poreikius, pritaikant ugdymo turin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į individualiai mokiniui, 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grupei ar klasei, aptarian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t mokymosi pasiekimus ir pažangą su mokiniais ir jų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tėvais (globėjais, rū</w:t>
      </w:r>
      <w:r>
        <w:rPr>
          <w:rFonts w:ascii="Times New Roman" w:hAnsi="Times New Roman" w:cs="Times New Roman"/>
          <w:sz w:val="24"/>
          <w:szCs w:val="24"/>
          <w:lang w:val="lt-LT"/>
        </w:rPr>
        <w:t>pintojais);</w:t>
      </w:r>
    </w:p>
    <w:p w:rsidR="0099081C" w:rsidRPr="0099081C" w:rsidRDefault="00207624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9.4. p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radinio ugdymo programoje: </w:t>
      </w:r>
    </w:p>
    <w:p w:rsidR="0099081C" w:rsidRP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9.4.1.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ugdymo procese prioritetas teikiama</w:t>
      </w:r>
      <w:r>
        <w:rPr>
          <w:rFonts w:ascii="Times New Roman" w:hAnsi="Times New Roman" w:cs="Times New Roman"/>
          <w:sz w:val="24"/>
          <w:szCs w:val="24"/>
          <w:lang w:val="lt-LT"/>
        </w:rPr>
        <w:t>s mokymąsi motyvuojanč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iam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vertinimui. Vertinami mokinio individualū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 pasiekima</w:t>
      </w:r>
      <w:r>
        <w:rPr>
          <w:rFonts w:ascii="Times New Roman" w:hAnsi="Times New Roman" w:cs="Times New Roman"/>
          <w:sz w:val="24"/>
          <w:szCs w:val="24"/>
          <w:lang w:val="lt-LT"/>
        </w:rPr>
        <w:t>i ir pažanga, nelyginama su kitų 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pasiekimais; </w:t>
      </w:r>
    </w:p>
    <w:p w:rsidR="0099081C" w:rsidRP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9.4.2. 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pasiekimai ir pažanga f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iksuojama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elektroniniame dienyne; </w:t>
      </w:r>
    </w:p>
    <w:p w:rsidR="00A5616B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9.4.3.mokinių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pažangai ir pasiekimams fiksuoti ir vertinimo informacijai pateikti naudojamasi </w:t>
      </w:r>
      <w:r>
        <w:rPr>
          <w:rFonts w:ascii="Times New Roman" w:hAnsi="Times New Roman" w:cs="Times New Roman"/>
          <w:sz w:val="24"/>
          <w:szCs w:val="24"/>
          <w:lang w:val="lt-LT"/>
        </w:rPr>
        <w:t>aprašomuoju bū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du (komentarais), vertinimo aplankais, kuri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uos, mokytojo padedami, mokosi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sudaryti pat</w:t>
      </w:r>
      <w:r>
        <w:rPr>
          <w:rFonts w:ascii="Times New Roman" w:hAnsi="Times New Roman" w:cs="Times New Roman"/>
          <w:sz w:val="24"/>
          <w:szCs w:val="24"/>
          <w:lang w:val="lt-LT"/>
        </w:rPr>
        <w:t>ys mokiniai, kartu mokydamiesi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sivertinti ir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savo pasiekimus; </w:t>
      </w:r>
    </w:p>
    <w:p w:rsidR="0099081C" w:rsidRP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9.4.4. 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trimestro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pasiekimai ap</w:t>
      </w:r>
      <w:r w:rsidR="004A2F23">
        <w:rPr>
          <w:rFonts w:ascii="Times New Roman" w:hAnsi="Times New Roman" w:cs="Times New Roman"/>
          <w:sz w:val="24"/>
          <w:szCs w:val="24"/>
          <w:lang w:val="lt-LT"/>
        </w:rPr>
        <w:t>ibendrinami vertinant per trimestrą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padaryta pažanga, orientuojantis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Bendroj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oje programoje aprašytus mokinių pasiekimų lygių požymius ir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elektroniniame dienyne mokini</w:t>
      </w:r>
      <w:r>
        <w:rPr>
          <w:rFonts w:ascii="Times New Roman" w:hAnsi="Times New Roman" w:cs="Times New Roman"/>
          <w:sz w:val="24"/>
          <w:szCs w:val="24"/>
          <w:lang w:val="lt-LT"/>
        </w:rPr>
        <w:t>ų mokymosi pasiekimų apskaitos suvestinė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 atitinkamose skiltyse </w:t>
      </w:r>
      <w:r>
        <w:rPr>
          <w:rFonts w:ascii="Times New Roman" w:hAnsi="Times New Roman" w:cs="Times New Roman"/>
          <w:sz w:val="24"/>
          <w:szCs w:val="24"/>
          <w:lang w:val="lt-LT"/>
        </w:rPr>
        <w:t>įrašomas ugdymo dalykų apibendrintas mokinio pasiekimų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lygis (patenkinamas, pagrindinis, aukštesnysis). Mokiniui </w:t>
      </w:r>
      <w:r>
        <w:rPr>
          <w:rFonts w:ascii="Times New Roman" w:hAnsi="Times New Roman" w:cs="Times New Roman"/>
          <w:sz w:val="24"/>
          <w:szCs w:val="24"/>
          <w:lang w:val="lt-LT"/>
        </w:rPr>
        <w:t>nepasiekus patenkinamo pasiekimų lygio,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rašomas „nepatenkinamas“; </w:t>
      </w:r>
    </w:p>
    <w:p w:rsidR="0099081C" w:rsidRP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9.4.5.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dorinio </w:t>
      </w:r>
      <w:r>
        <w:rPr>
          <w:rFonts w:ascii="Times New Roman" w:hAnsi="Times New Roman" w:cs="Times New Roman"/>
          <w:sz w:val="24"/>
          <w:szCs w:val="24"/>
          <w:lang w:val="lt-LT"/>
        </w:rPr>
        <w:t>ugdymo pasiekimai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rašomi atitinkamose elektroninio dienyno skiltyse, nurodoma padar</w:t>
      </w:r>
      <w:r w:rsidR="0046675B">
        <w:rPr>
          <w:rFonts w:ascii="Times New Roman" w:hAnsi="Times New Roman" w:cs="Times New Roman"/>
          <w:sz w:val="24"/>
          <w:szCs w:val="24"/>
          <w:lang w:val="lt-LT"/>
        </w:rPr>
        <w:t>yta arba nepadaryta pažanga: „</w:t>
      </w:r>
      <w:proofErr w:type="spellStart"/>
      <w:r w:rsidR="0046675B">
        <w:rPr>
          <w:rFonts w:ascii="Times New Roman" w:hAnsi="Times New Roman" w:cs="Times New Roman"/>
          <w:sz w:val="24"/>
          <w:szCs w:val="24"/>
          <w:lang w:val="lt-LT"/>
        </w:rPr>
        <w:t>pp</w:t>
      </w:r>
      <w:proofErr w:type="spellEnd"/>
      <w:r w:rsidR="0046675B">
        <w:rPr>
          <w:rFonts w:ascii="Times New Roman" w:hAnsi="Times New Roman" w:cs="Times New Roman"/>
          <w:sz w:val="24"/>
          <w:szCs w:val="24"/>
          <w:lang w:val="lt-LT"/>
        </w:rPr>
        <w:t>“ arba „</w:t>
      </w:r>
      <w:proofErr w:type="spellStart"/>
      <w:r w:rsidR="0046675B">
        <w:rPr>
          <w:rFonts w:ascii="Times New Roman" w:hAnsi="Times New Roman" w:cs="Times New Roman"/>
          <w:sz w:val="24"/>
          <w:szCs w:val="24"/>
          <w:lang w:val="lt-LT"/>
        </w:rPr>
        <w:t>np</w:t>
      </w:r>
      <w:proofErr w:type="spellEnd"/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“; </w:t>
      </w:r>
    </w:p>
    <w:p w:rsid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9.4.6.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mokiniui b</w:t>
      </w:r>
      <w:r>
        <w:rPr>
          <w:rFonts w:ascii="Times New Roman" w:hAnsi="Times New Roman" w:cs="Times New Roman"/>
          <w:sz w:val="24"/>
          <w:szCs w:val="24"/>
          <w:lang w:val="lt-LT"/>
        </w:rPr>
        <w:t>aigiant pradinio ugdymo programą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mokytojas pa</w:t>
      </w:r>
      <w:r>
        <w:rPr>
          <w:rFonts w:ascii="Times New Roman" w:hAnsi="Times New Roman" w:cs="Times New Roman"/>
          <w:sz w:val="24"/>
          <w:szCs w:val="24"/>
          <w:lang w:val="lt-LT"/>
        </w:rPr>
        <w:t>rengia mokinio Pradinio ugdymo programos baigimo pasiekimų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2738BE">
        <w:rPr>
          <w:rFonts w:ascii="Times New Roman" w:hAnsi="Times New Roman" w:cs="Times New Roman"/>
          <w:sz w:val="24"/>
          <w:szCs w:val="24"/>
          <w:lang w:val="lt-LT"/>
        </w:rPr>
        <w:t>pažangos vertinimo aprašą;</w:t>
      </w:r>
    </w:p>
    <w:p w:rsidR="00741C71" w:rsidRPr="0099081C" w:rsidRDefault="0046675B" w:rsidP="0046675B">
      <w:pPr>
        <w:pStyle w:val="HTMLiankstoformatuotas"/>
        <w:tabs>
          <w:tab w:val="clear" w:pos="91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7B0">
        <w:rPr>
          <w:rFonts w:ascii="Times New Roman" w:hAnsi="Times New Roman" w:cs="Times New Roman"/>
          <w:sz w:val="24"/>
          <w:szCs w:val="24"/>
        </w:rPr>
        <w:t xml:space="preserve">9.4.7. </w:t>
      </w:r>
      <w:r w:rsidR="002738BE">
        <w:rPr>
          <w:rFonts w:ascii="Times New Roman" w:hAnsi="Times New Roman" w:cs="Times New Roman"/>
          <w:sz w:val="24"/>
          <w:szCs w:val="24"/>
        </w:rPr>
        <w:t>m</w:t>
      </w:r>
      <w:r w:rsidR="004E07B0" w:rsidRPr="00A64D5D">
        <w:rPr>
          <w:rFonts w:ascii="Times New Roman" w:hAnsi="Times New Roman" w:cs="Times New Roman"/>
          <w:sz w:val="24"/>
          <w:szCs w:val="24"/>
        </w:rPr>
        <w:t>okiniui, besimokančiam pagal pradinio ugdymo programą</w:t>
      </w:r>
      <w:r w:rsidR="004E07B0">
        <w:rPr>
          <w:rFonts w:ascii="Times New Roman" w:hAnsi="Times New Roman" w:cs="Times New Roman"/>
          <w:sz w:val="24"/>
          <w:szCs w:val="24"/>
        </w:rPr>
        <w:t>,</w:t>
      </w:r>
      <w:r w:rsidR="004E07B0">
        <w:rPr>
          <w:rStyle w:val="FontStyle62"/>
          <w:sz w:val="24"/>
          <w:szCs w:val="24"/>
        </w:rPr>
        <w:t xml:space="preserve"> </w:t>
      </w:r>
      <w:r w:rsidR="004E07B0" w:rsidRPr="00A64D5D">
        <w:rPr>
          <w:rFonts w:ascii="Times New Roman" w:hAnsi="Times New Roman" w:cs="Times New Roman"/>
          <w:sz w:val="24"/>
          <w:szCs w:val="24"/>
        </w:rPr>
        <w:t>III</w:t>
      </w:r>
      <w:r w:rsidR="004E07B0" w:rsidRPr="00A64D5D">
        <w:rPr>
          <w:rStyle w:val="FontStyle62"/>
          <w:sz w:val="24"/>
          <w:szCs w:val="24"/>
        </w:rPr>
        <w:t xml:space="preserve"> </w:t>
      </w:r>
      <w:r w:rsidR="004E07B0">
        <w:rPr>
          <w:rStyle w:val="FontStyle62"/>
          <w:sz w:val="24"/>
          <w:szCs w:val="24"/>
        </w:rPr>
        <w:t xml:space="preserve">trimestro </w:t>
      </w:r>
      <w:r w:rsidR="004E07B0" w:rsidRPr="00A64D5D">
        <w:rPr>
          <w:rStyle w:val="FontStyle62"/>
          <w:sz w:val="24"/>
          <w:szCs w:val="24"/>
        </w:rPr>
        <w:t>mokymosi pasiekimų įvertinimas laikomas metiniu</w:t>
      </w:r>
      <w:r w:rsidR="004E07B0">
        <w:rPr>
          <w:rStyle w:val="FontStyle62"/>
          <w:sz w:val="24"/>
          <w:szCs w:val="24"/>
        </w:rPr>
        <w:t xml:space="preserve">. </w:t>
      </w:r>
      <w:r w:rsidR="004E07B0" w:rsidRPr="00A64D5D">
        <w:rPr>
          <w:rFonts w:ascii="Times New Roman" w:hAnsi="Times New Roman" w:cs="Times New Roman"/>
          <w:sz w:val="24"/>
          <w:szCs w:val="24"/>
        </w:rPr>
        <w:t xml:space="preserve">Jei pasibaigus ugdymo procesui </w:t>
      </w:r>
      <w:r w:rsidR="004E07B0">
        <w:rPr>
          <w:rFonts w:ascii="Times New Roman" w:hAnsi="Times New Roman" w:cs="Times New Roman"/>
          <w:sz w:val="24"/>
          <w:szCs w:val="24"/>
        </w:rPr>
        <w:t xml:space="preserve">skirtos </w:t>
      </w:r>
      <w:r w:rsidR="004E07B0" w:rsidRPr="00A64D5D">
        <w:rPr>
          <w:rStyle w:val="FontStyle62"/>
          <w:sz w:val="24"/>
          <w:szCs w:val="24"/>
        </w:rPr>
        <w:t xml:space="preserve">užduotys </w:t>
      </w:r>
      <w:r w:rsidR="004E07B0">
        <w:rPr>
          <w:rStyle w:val="FontStyle62"/>
          <w:sz w:val="24"/>
          <w:szCs w:val="24"/>
        </w:rPr>
        <w:t xml:space="preserve">(papildomas darbas) </w:t>
      </w:r>
      <w:r w:rsidR="004E07B0" w:rsidRPr="00A64D5D">
        <w:rPr>
          <w:rFonts w:ascii="Times New Roman" w:hAnsi="Times New Roman" w:cs="Times New Roman"/>
          <w:sz w:val="24"/>
          <w:szCs w:val="24"/>
        </w:rPr>
        <w:t>suteikia mokiniui, kurio mokymosi pasiekimai mokantis pagal dalyko programą fiksuoti nepatenkinamu metiniu įvertinimu, galimybę pasiekti ne žemesnį kaip patenkinamas mokymosi pasiekimų lygį, n</w:t>
      </w:r>
      <w:r w:rsidR="004E07B0">
        <w:rPr>
          <w:rFonts w:ascii="Times New Roman" w:hAnsi="Times New Roman" w:cs="Times New Roman"/>
          <w:sz w:val="24"/>
          <w:szCs w:val="24"/>
        </w:rPr>
        <w:t xml:space="preserve">ustatytą bendrosiose programose, tai </w:t>
      </w:r>
      <w:r w:rsidR="004E07B0" w:rsidRPr="00A64D5D">
        <w:rPr>
          <w:rFonts w:ascii="Times New Roman" w:hAnsi="Times New Roman" w:cs="Times New Roman"/>
          <w:sz w:val="24"/>
          <w:szCs w:val="24"/>
        </w:rPr>
        <w:t>papildomo darbo įvertinimas laikomas metiniu</w:t>
      </w:r>
      <w:r w:rsidR="002738BE">
        <w:rPr>
          <w:rFonts w:ascii="Times New Roman" w:hAnsi="Times New Roman" w:cs="Times New Roman"/>
          <w:sz w:val="24"/>
          <w:szCs w:val="24"/>
        </w:rPr>
        <w:t>;</w:t>
      </w:r>
    </w:p>
    <w:p w:rsidR="0099081C" w:rsidRPr="0099081C" w:rsidRDefault="002738BE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 p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agrindinio ugdymo programoje: </w:t>
      </w:r>
    </w:p>
    <w:p w:rsidR="0099081C" w:rsidRP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9.5.1. dalykų mokytojai susipažį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sta su kiekvieno mokinio Pra</w:t>
      </w:r>
      <w:r>
        <w:rPr>
          <w:rFonts w:ascii="Times New Roman" w:hAnsi="Times New Roman" w:cs="Times New Roman"/>
          <w:sz w:val="24"/>
          <w:szCs w:val="24"/>
          <w:lang w:val="lt-LT"/>
        </w:rPr>
        <w:t>dinio ugdymo programos baigimo pasiekimų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ir pažangos vertinimo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aprašu</w:t>
      </w:r>
      <w:r w:rsidR="00552EA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52EA2" w:rsidRPr="00036B39">
        <w:rPr>
          <w:rFonts w:ascii="Times New Roman" w:hAnsi="Times New Roman" w:cs="Times New Roman"/>
          <w:sz w:val="24"/>
          <w:szCs w:val="24"/>
          <w:lang w:val="lt-LT"/>
        </w:rPr>
        <w:t>NMPP rezultatais</w:t>
      </w:r>
      <w:r w:rsidRPr="00552EA2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ir užtikrina ugdymosi tęstinumą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8232E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9.5.2. mokinių pasiekimams įvertinti taikoma 10 balų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vertinimo sis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tema (išskyrus dorinio ugdymo, </w:t>
      </w:r>
      <w:r w:rsidR="00552EA2">
        <w:rPr>
          <w:rFonts w:ascii="Times New Roman" w:hAnsi="Times New Roman" w:cs="Times New Roman"/>
          <w:sz w:val="24"/>
          <w:szCs w:val="24"/>
          <w:lang w:val="lt-LT"/>
        </w:rPr>
        <w:t>dalykų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2EA2">
        <w:rPr>
          <w:rFonts w:ascii="Times New Roman" w:hAnsi="Times New Roman" w:cs="Times New Roman"/>
          <w:sz w:val="24"/>
          <w:szCs w:val="24"/>
          <w:lang w:val="lt-LT"/>
        </w:rPr>
        <w:t>modulių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pasiekimus). </w:t>
      </w:r>
    </w:p>
    <w:p w:rsidR="002738BE" w:rsidRPr="000C59E8" w:rsidRDefault="002738BE" w:rsidP="00F25C1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lt-LT"/>
        </w:rPr>
      </w:pPr>
    </w:p>
    <w:tbl>
      <w:tblPr>
        <w:tblStyle w:val="Lentelstinklelis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4961"/>
        <w:gridCol w:w="2126"/>
      </w:tblGrid>
      <w:tr w:rsidR="008B3554" w:rsidRPr="003641BC" w:rsidTr="00B902FE">
        <w:trPr>
          <w:trHeight w:val="412"/>
        </w:trPr>
        <w:tc>
          <w:tcPr>
            <w:tcW w:w="1951" w:type="dxa"/>
          </w:tcPr>
          <w:p w:rsidR="008B3554" w:rsidRPr="003641BC" w:rsidRDefault="008B3554" w:rsidP="004667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</w:pPr>
            <w:r w:rsidRPr="003641BC"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  <w:t>Įvertinimų lygiai</w:t>
            </w:r>
          </w:p>
        </w:tc>
        <w:tc>
          <w:tcPr>
            <w:tcW w:w="1276" w:type="dxa"/>
          </w:tcPr>
          <w:p w:rsidR="008B3554" w:rsidRPr="003641BC" w:rsidRDefault="008B3554" w:rsidP="004667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</w:pPr>
            <w:r w:rsidRPr="003641BC"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  <w:t>Įvertinimas (pažymys)</w:t>
            </w:r>
          </w:p>
        </w:tc>
        <w:tc>
          <w:tcPr>
            <w:tcW w:w="4961" w:type="dxa"/>
          </w:tcPr>
          <w:p w:rsidR="008B3554" w:rsidRPr="003641BC" w:rsidRDefault="008B3554" w:rsidP="003641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</w:pPr>
            <w:r w:rsidRPr="003641BC"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  <w:t>Apibūdinimas</w:t>
            </w:r>
          </w:p>
        </w:tc>
        <w:tc>
          <w:tcPr>
            <w:tcW w:w="2126" w:type="dxa"/>
          </w:tcPr>
          <w:p w:rsidR="008B3554" w:rsidRPr="003641BC" w:rsidRDefault="008B3554" w:rsidP="008B35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</w:pPr>
            <w:r w:rsidRPr="003641BC"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  <w:t>Užduočių, vertinamų taškais, vertinimas (procentais)</w:t>
            </w:r>
          </w:p>
        </w:tc>
      </w:tr>
      <w:tr w:rsidR="003641BC" w:rsidTr="00B902FE">
        <w:trPr>
          <w:trHeight w:val="300"/>
        </w:trPr>
        <w:tc>
          <w:tcPr>
            <w:tcW w:w="1951" w:type="dxa"/>
            <w:vMerge w:val="restart"/>
          </w:tcPr>
          <w:p w:rsidR="003641B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Aukštesnysis</w:t>
            </w:r>
          </w:p>
        </w:tc>
        <w:tc>
          <w:tcPr>
            <w:tcW w:w="1276" w:type="dxa"/>
          </w:tcPr>
          <w:p w:rsidR="003641B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4961" w:type="dxa"/>
          </w:tcPr>
          <w:p w:rsidR="003641B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51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pasiekimai visiškai atitinka numatomus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</w:t>
            </w:r>
            <w:r w:rsidRPr="005C51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Puikiai atsako į</w:t>
            </w:r>
            <w:r w:rsidRPr="005C51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visus klausimus, teisingai atlieka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sudė</w:t>
            </w:r>
            <w:r w:rsidRPr="005C51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tingas nestandartines užduotis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</w:tcPr>
          <w:p w:rsidR="003641BC" w:rsidRPr="005C51D7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100-95</w:t>
            </w:r>
          </w:p>
        </w:tc>
      </w:tr>
      <w:tr w:rsidR="003641BC" w:rsidTr="00B902FE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4961" w:type="dxa"/>
          </w:tcPr>
          <w:p w:rsidR="003641BC" w:rsidRPr="005C51D7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pasiekimai atitinka numatomus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mokinių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Gerai moka dalyką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lengvai atlieka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sudė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tingas tipines užduotis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94-85</w:t>
            </w:r>
          </w:p>
        </w:tc>
      </w:tr>
      <w:tr w:rsidR="003641BC" w:rsidTr="00B902FE">
        <w:trPr>
          <w:trHeight w:val="300"/>
        </w:trPr>
        <w:tc>
          <w:tcPr>
            <w:tcW w:w="1951" w:type="dxa"/>
            <w:vMerge w:val="restart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Pagrindinis</w:t>
            </w: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4961" w:type="dxa"/>
          </w:tcPr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pasiekimai atitinka numatomus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pasiekimus. 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Teisingai atlieka vidutinio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sudė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tingumo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sunkesnes užduotis.</w:t>
            </w:r>
          </w:p>
        </w:tc>
        <w:tc>
          <w:tcPr>
            <w:tcW w:w="2126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84-75</w:t>
            </w:r>
          </w:p>
        </w:tc>
      </w:tr>
      <w:tr w:rsidR="003641BC" w:rsidTr="00B902FE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4961" w:type="dxa"/>
          </w:tcPr>
          <w:p w:rsidR="003641BC" w:rsidRDefault="003641BC" w:rsidP="00364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pasiekimai iš dalies atitinka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numatomus mokinių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pasiekimus. </w:t>
            </w:r>
          </w:p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Atsakymai teisingi, be klaid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ų, bet neišsamū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Teisi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ngai atlieka vidutinio sunkumo 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74-65</w:t>
            </w:r>
          </w:p>
        </w:tc>
      </w:tr>
      <w:tr w:rsidR="003641BC" w:rsidTr="00B902FE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4961" w:type="dxa"/>
          </w:tcPr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pasiekimai iš dalies atitinka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numatomus mokinių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Atsakymai be esminių klaidų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Teisingai atlieka lengvas užduotis, bet nesuvokia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sudėtingesnių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126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64-55</w:t>
            </w:r>
          </w:p>
        </w:tc>
      </w:tr>
      <w:tr w:rsidR="003641BC" w:rsidTr="00B902FE">
        <w:trPr>
          <w:trHeight w:val="300"/>
        </w:trPr>
        <w:tc>
          <w:tcPr>
            <w:tcW w:w="1951" w:type="dxa"/>
            <w:vMerge w:val="restart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Patenkinamas</w:t>
            </w: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4961" w:type="dxa"/>
          </w:tcPr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pasiekimai iš dalies atitinka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numatomus mokinių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Atsakymuose pasitaiko esminių klaidų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Suvokia 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tik svarbiausius dalyko klausimus,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užduotis 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atlieka tik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mokytojo padedamas. </w:t>
            </w:r>
          </w:p>
        </w:tc>
        <w:tc>
          <w:tcPr>
            <w:tcW w:w="2126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54-45</w:t>
            </w:r>
          </w:p>
        </w:tc>
      </w:tr>
      <w:tr w:rsidR="003641BC" w:rsidTr="00B902FE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4961" w:type="dxa"/>
          </w:tcPr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pasiekimai nepakankamai atitinka numatomus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pasiekimus. Sunkiai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suvokia dalyko esmę, daro daug klaidų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savarankiškai neatlieka lengvų užduočių. </w:t>
            </w:r>
          </w:p>
        </w:tc>
        <w:tc>
          <w:tcPr>
            <w:tcW w:w="2126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44-35</w:t>
            </w:r>
          </w:p>
        </w:tc>
      </w:tr>
      <w:tr w:rsidR="003641BC" w:rsidTr="00B902FE">
        <w:trPr>
          <w:trHeight w:val="300"/>
        </w:trPr>
        <w:tc>
          <w:tcPr>
            <w:tcW w:w="1951" w:type="dxa"/>
            <w:vMerge w:val="restart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Nepatenkinamas</w:t>
            </w: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4961" w:type="dxa"/>
          </w:tcPr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neatitinka numatomų </w:t>
            </w: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pasiekimų. Moka tik nedidelę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kurso dalį, daro daug esminių klaidų, neturi elementarių įgūdžių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34–25</w:t>
            </w:r>
          </w:p>
        </w:tc>
      </w:tr>
      <w:tr w:rsidR="003641BC" w:rsidTr="00B902FE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4961" w:type="dxa"/>
          </w:tcPr>
          <w:p w:rsidR="003641BC" w:rsidRPr="0099081C" w:rsidRDefault="003641BC" w:rsidP="00D45A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neatitinka numatomų </w:t>
            </w: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pasiekimų. Moka tik nedidelę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kurso dalį, daro daug esminių klaidų, neturi elementarių įgūdžių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24-10</w:t>
            </w:r>
          </w:p>
        </w:tc>
      </w:tr>
      <w:tr w:rsidR="003641BC" w:rsidTr="00B902FE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961" w:type="dxa"/>
          </w:tcPr>
          <w:p w:rsidR="003641BC" w:rsidRPr="00DF6382" w:rsidRDefault="00DF6382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63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Nedalyvavo kontroliniame darbe, neatsiskaitė už darbą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</w:tcPr>
          <w:p w:rsidR="003641BC" w:rsidRPr="003641BC" w:rsidRDefault="003641BC" w:rsidP="003641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</w:tbl>
    <w:p w:rsidR="0099081C" w:rsidRPr="00424BBC" w:rsidRDefault="0099081C" w:rsidP="00893A8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lt-LT"/>
        </w:rPr>
      </w:pPr>
    </w:p>
    <w:p w:rsidR="004A2F23" w:rsidRDefault="004A2F2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9.5.3. vedant trimestro, metinius įvertinimus skaič</w:t>
      </w:r>
      <w:r w:rsidRPr="003E20E5">
        <w:rPr>
          <w:rFonts w:ascii="Times New Roman" w:hAnsi="Times New Roman" w:cs="Times New Roman"/>
          <w:sz w:val="24"/>
          <w:szCs w:val="24"/>
          <w:lang w:val="lt-LT"/>
        </w:rPr>
        <w:t>iuojamas aritmetinis vidu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rkis (pvz., 6,5 – 7; 6,4 – 6);</w:t>
      </w:r>
    </w:p>
    <w:p w:rsidR="004E07B0" w:rsidRDefault="006B1326" w:rsidP="006B1326">
      <w:pPr>
        <w:pStyle w:val="HTMLiankstoformatuotas"/>
        <w:tabs>
          <w:tab w:val="clear" w:pos="91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382">
        <w:rPr>
          <w:rFonts w:ascii="Times New Roman" w:hAnsi="Times New Roman" w:cs="Times New Roman"/>
          <w:sz w:val="24"/>
          <w:szCs w:val="24"/>
        </w:rPr>
        <w:t>9.5.4. j</w:t>
      </w:r>
      <w:r w:rsidR="004E07B0">
        <w:rPr>
          <w:rFonts w:ascii="Times New Roman" w:hAnsi="Times New Roman" w:cs="Times New Roman"/>
          <w:sz w:val="24"/>
          <w:szCs w:val="24"/>
        </w:rPr>
        <w:t>ei m</w:t>
      </w:r>
      <w:r w:rsidR="004E07B0" w:rsidRPr="00A64D5D">
        <w:rPr>
          <w:rFonts w:ascii="Times New Roman" w:hAnsi="Times New Roman" w:cs="Times New Roman"/>
          <w:sz w:val="24"/>
          <w:szCs w:val="24"/>
        </w:rPr>
        <w:t>okiniui, besimokančiam p</w:t>
      </w:r>
      <w:r w:rsidR="004E07B0">
        <w:rPr>
          <w:rFonts w:ascii="Times New Roman" w:hAnsi="Times New Roman" w:cs="Times New Roman"/>
          <w:sz w:val="24"/>
          <w:szCs w:val="24"/>
        </w:rPr>
        <w:t xml:space="preserve">agal pagrindinio ugdymo programą, </w:t>
      </w:r>
      <w:r w:rsidR="004E07B0" w:rsidRPr="00A64D5D">
        <w:rPr>
          <w:rFonts w:ascii="Times New Roman" w:hAnsi="Times New Roman" w:cs="Times New Roman"/>
          <w:sz w:val="24"/>
          <w:szCs w:val="24"/>
        </w:rPr>
        <w:t>pasibaigus ugdymo procesui buvo skirtas papildomas darbas, papildomo dar</w:t>
      </w:r>
      <w:r w:rsidR="00DF6382">
        <w:rPr>
          <w:rFonts w:ascii="Times New Roman" w:hAnsi="Times New Roman" w:cs="Times New Roman"/>
          <w:sz w:val="24"/>
          <w:szCs w:val="24"/>
        </w:rPr>
        <w:t>bo įvertinimas laikomas metiniu;</w:t>
      </w:r>
    </w:p>
    <w:p w:rsidR="003E20E5" w:rsidRDefault="00AF4EE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9.5.5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 xml:space="preserve">. kai mokinys yra praleidęs be pateisinamos priežasties 50 procentų trimestro pamokų ir neatsiskaitęs už dalyko programą ar programos dalį, tada </w:t>
      </w:r>
      <w:r w:rsidR="00A5616B">
        <w:rPr>
          <w:rFonts w:ascii="Times New Roman" w:hAnsi="Times New Roman" w:cs="Times New Roman"/>
          <w:sz w:val="24"/>
          <w:szCs w:val="24"/>
          <w:lang w:val="lt-LT"/>
        </w:rPr>
        <w:t>rašomas nepatenkinamas</w:t>
      </w:r>
      <w:r w:rsidR="007D6AD6">
        <w:rPr>
          <w:rFonts w:ascii="Times New Roman" w:hAnsi="Times New Roman" w:cs="Times New Roman"/>
          <w:sz w:val="24"/>
          <w:szCs w:val="24"/>
          <w:lang w:val="lt-LT"/>
        </w:rPr>
        <w:t xml:space="preserve"> įvertinamas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9081C" w:rsidRDefault="00AF4EE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9.5.6</w:t>
      </w:r>
      <w:r w:rsidR="003E20E5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vertindami dalyk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 xml:space="preserve">o mokytojai vadovaujasi </w:t>
      </w:r>
      <w:r w:rsidR="009A691B">
        <w:rPr>
          <w:rFonts w:ascii="Times New Roman" w:hAnsi="Times New Roman" w:cs="Times New Roman"/>
          <w:sz w:val="24"/>
          <w:szCs w:val="24"/>
          <w:lang w:val="lt-LT"/>
        </w:rPr>
        <w:t xml:space="preserve">progimnazijos 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>metodinėse grupė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 xml:space="preserve">e parengtomis dalyko vertinimo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tvarkomis; </w:t>
      </w:r>
    </w:p>
    <w:p w:rsidR="00010485" w:rsidRPr="002F61ED" w:rsidRDefault="006B1326" w:rsidP="006B1326">
      <w:pPr>
        <w:pStyle w:val="Sraopastraipa"/>
        <w:tabs>
          <w:tab w:val="left" w:pos="0"/>
          <w:tab w:val="left" w:pos="1134"/>
        </w:tabs>
        <w:ind w:left="0"/>
        <w:jc w:val="both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tab/>
      </w:r>
      <w:r w:rsidR="00AF4EE3">
        <w:rPr>
          <w:rFonts w:eastAsia="MS Mincho"/>
          <w:color w:val="000000" w:themeColor="text1"/>
          <w:lang w:eastAsia="ja-JP"/>
        </w:rPr>
        <w:t>9.5.7</w:t>
      </w:r>
      <w:r w:rsidR="00010485">
        <w:rPr>
          <w:rFonts w:eastAsia="MS Mincho"/>
          <w:color w:val="000000" w:themeColor="text1"/>
          <w:lang w:eastAsia="ja-JP"/>
        </w:rPr>
        <w:t xml:space="preserve">. </w:t>
      </w:r>
      <w:r w:rsidR="00010485" w:rsidRPr="009C1E40">
        <w:rPr>
          <w:rFonts w:eastAsia="MS Mincho"/>
          <w:color w:val="000000" w:themeColor="text1"/>
          <w:lang w:eastAsia="ja-JP"/>
        </w:rPr>
        <w:t>dalykų mokymosi pasiekimų įvertinimo įrašas „atleista“ įrašomas, jeigu mokinys yra atleistas pagal gydytojo rekomendaciją ir</w:t>
      </w:r>
      <w:r w:rsidR="00DF6382">
        <w:rPr>
          <w:rFonts w:eastAsia="MS Mincho"/>
          <w:color w:val="000000" w:themeColor="text1"/>
          <w:lang w:eastAsia="ja-JP"/>
        </w:rPr>
        <w:t xml:space="preserve"> (ar)</w:t>
      </w:r>
      <w:r w:rsidR="00010485" w:rsidRPr="009C1E40">
        <w:rPr>
          <w:rFonts w:eastAsia="MS Mincho"/>
          <w:color w:val="000000" w:themeColor="text1"/>
          <w:lang w:eastAsia="ja-JP"/>
        </w:rPr>
        <w:t xml:space="preserve"> </w:t>
      </w:r>
      <w:r w:rsidR="009A691B">
        <w:rPr>
          <w:rFonts w:eastAsia="MS Mincho"/>
          <w:color w:val="000000" w:themeColor="text1"/>
          <w:lang w:eastAsia="ja-JP"/>
        </w:rPr>
        <w:t>progimnazijos direktoriaus</w:t>
      </w:r>
      <w:r w:rsidR="00010485" w:rsidRPr="009C1E40">
        <w:rPr>
          <w:rFonts w:eastAsia="MS Mincho"/>
          <w:color w:val="000000" w:themeColor="text1"/>
          <w:lang w:eastAsia="ja-JP"/>
        </w:rPr>
        <w:t xml:space="preserve"> įsakymą;</w:t>
      </w:r>
    </w:p>
    <w:p w:rsidR="0099081C" w:rsidRPr="003E20E5" w:rsidRDefault="003E20E5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81678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A2F2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>. mokomųjų dalykų, dalykų modulių</w:t>
      </w:r>
      <w:r w:rsidR="004A2F2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52EA2">
        <w:rPr>
          <w:rFonts w:ascii="Times New Roman" w:hAnsi="Times New Roman" w:cs="Times New Roman"/>
          <w:sz w:val="24"/>
          <w:szCs w:val="24"/>
          <w:lang w:val="lt-LT"/>
        </w:rPr>
        <w:t xml:space="preserve">integruotų dalykų, </w:t>
      </w:r>
      <w:r w:rsidR="004A2F23">
        <w:rPr>
          <w:rFonts w:ascii="Times New Roman" w:hAnsi="Times New Roman" w:cs="Times New Roman"/>
          <w:sz w:val="24"/>
          <w:szCs w:val="24"/>
          <w:lang w:val="lt-LT"/>
        </w:rPr>
        <w:t>projektų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vertinimas: </w:t>
      </w:r>
    </w:p>
    <w:p w:rsidR="0099081C" w:rsidRPr="003E20E5" w:rsidRDefault="00DF6382" w:rsidP="00DF63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9.6.1.</w:t>
      </w:r>
      <w:r w:rsidR="00DA6F9F">
        <w:rPr>
          <w:rFonts w:ascii="Times New Roman" w:hAnsi="Times New Roman" w:cs="Times New Roman"/>
          <w:sz w:val="24"/>
          <w:szCs w:val="24"/>
          <w:lang w:val="lt-LT"/>
        </w:rPr>
        <w:t xml:space="preserve"> mokomojo dalyko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– dorin</w:t>
      </w:r>
      <w:r w:rsidR="007A0B4E">
        <w:rPr>
          <w:rFonts w:ascii="Times New Roman" w:hAnsi="Times New Roman" w:cs="Times New Roman"/>
          <w:sz w:val="24"/>
          <w:szCs w:val="24"/>
          <w:lang w:val="lt-LT"/>
        </w:rPr>
        <w:t xml:space="preserve">io ugdymo </w:t>
      </w:r>
      <w:r w:rsidR="00DA6F9F">
        <w:rPr>
          <w:rFonts w:ascii="Times New Roman" w:hAnsi="Times New Roman" w:cs="Times New Roman"/>
          <w:sz w:val="24"/>
          <w:szCs w:val="24"/>
          <w:lang w:val="lt-LT"/>
        </w:rPr>
        <w:t>mokinių pasiekimai vertinami ,,įskaityta“, „neį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skaityta“; </w:t>
      </w:r>
    </w:p>
    <w:p w:rsidR="0099081C" w:rsidRDefault="00201FFB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9.7.</w:t>
      </w:r>
      <w:r w:rsidR="00DA6F9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da</w:t>
      </w:r>
      <w:r w:rsidR="00DA6F9F">
        <w:rPr>
          <w:rFonts w:ascii="Times New Roman" w:hAnsi="Times New Roman" w:cs="Times New Roman"/>
          <w:sz w:val="24"/>
          <w:szCs w:val="24"/>
          <w:lang w:val="lt-LT"/>
        </w:rPr>
        <w:t>lykų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moduliai</w:t>
      </w:r>
      <w:r w:rsidR="00D5362C">
        <w:rPr>
          <w:rFonts w:ascii="Times New Roman" w:hAnsi="Times New Roman" w:cs="Times New Roman"/>
          <w:sz w:val="24"/>
          <w:szCs w:val="24"/>
          <w:lang w:val="lt-LT"/>
        </w:rPr>
        <w:t>, integruoti dalykai, projektai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vertinami „</w:t>
      </w:r>
      <w:r w:rsidR="00DA6F9F">
        <w:rPr>
          <w:rFonts w:ascii="Times New Roman" w:hAnsi="Times New Roman" w:cs="Times New Roman"/>
          <w:sz w:val="24"/>
          <w:szCs w:val="24"/>
          <w:lang w:val="lt-LT"/>
        </w:rPr>
        <w:t>įskaityta“, „neį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skaityta“; </w:t>
      </w:r>
    </w:p>
    <w:p w:rsidR="002F61ED" w:rsidRDefault="006B1326" w:rsidP="006B1326">
      <w:pPr>
        <w:pStyle w:val="Sraopastraipa"/>
        <w:tabs>
          <w:tab w:val="left" w:pos="0"/>
          <w:tab w:val="left" w:pos="1134"/>
        </w:tabs>
        <w:ind w:left="0"/>
        <w:jc w:val="both"/>
        <w:rPr>
          <w:rFonts w:eastAsia="MS Mincho"/>
          <w:color w:val="000000" w:themeColor="text1"/>
          <w:lang w:eastAsia="ja-JP"/>
        </w:rPr>
      </w:pPr>
      <w:r>
        <w:tab/>
      </w:r>
      <w:r w:rsidR="00201FFB">
        <w:t>9.8</w:t>
      </w:r>
      <w:r w:rsidR="002F61ED">
        <w:t xml:space="preserve">. </w:t>
      </w:r>
      <w:r w:rsidR="002F61ED" w:rsidRPr="009C1E40">
        <w:rPr>
          <w:rFonts w:eastAsia="MS Mincho"/>
          <w:color w:val="000000" w:themeColor="text1"/>
          <w:lang w:eastAsia="ja-JP"/>
        </w:rPr>
        <w:t>dalykų ir</w:t>
      </w:r>
      <w:r w:rsidR="004F7990">
        <w:rPr>
          <w:rFonts w:eastAsia="MS Mincho"/>
          <w:color w:val="000000" w:themeColor="text1"/>
          <w:lang w:eastAsia="ja-JP"/>
        </w:rPr>
        <w:t xml:space="preserve"> jų moduli</w:t>
      </w:r>
      <w:r w:rsidR="00A5616B">
        <w:rPr>
          <w:rFonts w:eastAsia="MS Mincho"/>
          <w:color w:val="000000" w:themeColor="text1"/>
          <w:lang w:eastAsia="ja-JP"/>
        </w:rPr>
        <w:t>ų pasiekimuose rašomas nepatenkinamas</w:t>
      </w:r>
      <w:r w:rsidR="004F7990" w:rsidRPr="009C1E40">
        <w:rPr>
          <w:rFonts w:eastAsia="MS Mincho"/>
          <w:color w:val="000000" w:themeColor="text1"/>
          <w:lang w:eastAsia="ja-JP"/>
        </w:rPr>
        <w:t xml:space="preserve"> </w:t>
      </w:r>
      <w:r w:rsidR="004F7990">
        <w:rPr>
          <w:rFonts w:eastAsia="MS Mincho"/>
          <w:color w:val="000000" w:themeColor="text1"/>
          <w:lang w:eastAsia="ja-JP"/>
        </w:rPr>
        <w:t>įvertinimas</w:t>
      </w:r>
      <w:r w:rsidR="002F61ED" w:rsidRPr="009C1E40">
        <w:rPr>
          <w:rFonts w:eastAsia="MS Mincho"/>
          <w:color w:val="000000" w:themeColor="text1"/>
          <w:lang w:eastAsia="ja-JP"/>
        </w:rPr>
        <w:t>, jeigu mokinio pasiekimai nėra įvertinti</w:t>
      </w:r>
      <w:r w:rsidR="00772356">
        <w:rPr>
          <w:rFonts w:eastAsia="MS Mincho"/>
          <w:color w:val="000000" w:themeColor="text1"/>
          <w:lang w:eastAsia="ja-JP"/>
        </w:rPr>
        <w:t xml:space="preserve"> (nelankė, neatsiskaitė ar kt.)</w:t>
      </w:r>
      <w:r w:rsidR="002F61ED" w:rsidRPr="009C1E40">
        <w:rPr>
          <w:rFonts w:eastAsia="MS Mincho"/>
          <w:color w:val="000000" w:themeColor="text1"/>
          <w:lang w:eastAsia="ja-JP"/>
        </w:rPr>
        <w:t>;</w:t>
      </w:r>
    </w:p>
    <w:p w:rsidR="00593A5F" w:rsidRPr="00593A5F" w:rsidRDefault="00201FFB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lt-LT" w:eastAsia="ja-JP"/>
        </w:rPr>
        <w:lastRenderedPageBreak/>
        <w:t>9.9</w:t>
      </w:r>
      <w:r w:rsidR="00593A5F" w:rsidRPr="00593A5F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lt-LT" w:eastAsia="ja-JP"/>
        </w:rPr>
        <w:t>.</w:t>
      </w:r>
      <w:r w:rsidR="00593A5F" w:rsidRPr="00593A5F">
        <w:rPr>
          <w:rFonts w:eastAsia="MS Mincho"/>
          <w:color w:val="000000" w:themeColor="text1"/>
          <w:lang w:val="lt-LT" w:eastAsia="ja-JP"/>
        </w:rPr>
        <w:t xml:space="preserve"> </w:t>
      </w:r>
      <w:r w:rsidR="00593A5F">
        <w:rPr>
          <w:rFonts w:ascii="Times New Roman" w:hAnsi="Times New Roman" w:cs="Times New Roman"/>
          <w:sz w:val="24"/>
          <w:szCs w:val="24"/>
          <w:lang w:val="lt-LT"/>
        </w:rPr>
        <w:t>dalyko mokytojai, pradėdami naują temą, skyrių</w:t>
      </w:r>
      <w:r w:rsidR="00593A5F" w:rsidRPr="002F61ED">
        <w:rPr>
          <w:rFonts w:ascii="Times New Roman" w:hAnsi="Times New Roman" w:cs="Times New Roman"/>
          <w:sz w:val="24"/>
          <w:szCs w:val="24"/>
          <w:lang w:val="lt-LT"/>
        </w:rPr>
        <w:t>, su mokiniais apta</w:t>
      </w:r>
      <w:r w:rsidR="00593A5F">
        <w:rPr>
          <w:rFonts w:ascii="Times New Roman" w:hAnsi="Times New Roman" w:cs="Times New Roman"/>
          <w:sz w:val="24"/>
          <w:szCs w:val="24"/>
          <w:lang w:val="lt-LT"/>
        </w:rPr>
        <w:t>ria tikslus, uždavinius, darbo metodus, vertinimo kriterijus.</w:t>
      </w:r>
    </w:p>
    <w:p w:rsidR="002F61ED" w:rsidRPr="002F61ED" w:rsidRDefault="006B1326" w:rsidP="006B1326">
      <w:pPr>
        <w:pStyle w:val="Sraopastraipa"/>
        <w:tabs>
          <w:tab w:val="left" w:pos="0"/>
          <w:tab w:val="left" w:pos="1134"/>
        </w:tabs>
        <w:ind w:left="0"/>
        <w:jc w:val="both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tab/>
      </w:r>
      <w:r w:rsidR="00201FFB">
        <w:rPr>
          <w:rFonts w:eastAsia="MS Mincho"/>
          <w:color w:val="000000" w:themeColor="text1"/>
          <w:lang w:eastAsia="ja-JP"/>
        </w:rPr>
        <w:t>9.10</w:t>
      </w:r>
      <w:r w:rsidR="002F61ED">
        <w:rPr>
          <w:rFonts w:eastAsia="MS Mincho"/>
          <w:color w:val="000000" w:themeColor="text1"/>
          <w:lang w:eastAsia="ja-JP"/>
        </w:rPr>
        <w:t xml:space="preserve">. </w:t>
      </w:r>
      <w:r w:rsidR="002F61ED" w:rsidRPr="00010485">
        <w:rPr>
          <w:rFonts w:eastAsia="MS Mincho"/>
          <w:color w:val="000000" w:themeColor="text1"/>
          <w:lang w:eastAsia="ja-JP"/>
        </w:rPr>
        <w:t xml:space="preserve">adaptaciniu laikotarpiu tik pirmą </w:t>
      </w:r>
      <w:r w:rsidR="00DF6382">
        <w:rPr>
          <w:rFonts w:eastAsia="MS Mincho"/>
          <w:color w:val="000000" w:themeColor="text1"/>
          <w:lang w:eastAsia="ja-JP"/>
        </w:rPr>
        <w:t>mokslo metų</w:t>
      </w:r>
      <w:r w:rsidR="002F61ED" w:rsidRPr="00010485">
        <w:rPr>
          <w:rFonts w:eastAsia="MS Mincho"/>
          <w:color w:val="000000" w:themeColor="text1"/>
          <w:lang w:eastAsia="ja-JP"/>
        </w:rPr>
        <w:t xml:space="preserve"> mėnesį 5 </w:t>
      </w:r>
      <w:r w:rsidR="00A5616B">
        <w:rPr>
          <w:rFonts w:eastAsia="MS Mincho"/>
          <w:color w:val="000000" w:themeColor="text1"/>
          <w:lang w:eastAsia="ja-JP"/>
        </w:rPr>
        <w:t>klasių ir naujai atvykusių į 6-10</w:t>
      </w:r>
      <w:r w:rsidR="002F61ED" w:rsidRPr="00010485">
        <w:rPr>
          <w:rFonts w:eastAsia="MS Mincho"/>
          <w:color w:val="000000" w:themeColor="text1"/>
          <w:lang w:eastAsia="ja-JP"/>
        </w:rPr>
        <w:t xml:space="preserve"> klases mokinių pažanga ir pasiekimai pažymiais nevertinami</w:t>
      </w:r>
      <w:r w:rsidR="002F61ED" w:rsidRPr="002F61ED">
        <w:rPr>
          <w:rFonts w:eastAsia="MS Mincho"/>
          <w:color w:val="000000" w:themeColor="text1"/>
          <w:lang w:eastAsia="ja-JP"/>
        </w:rPr>
        <w:t xml:space="preserve">. </w:t>
      </w:r>
      <w:r w:rsidR="002F61ED" w:rsidRPr="002F61ED">
        <w:t>Mokytojas taiko individualius mokinių pažinimo metodus, ugdymas(</w:t>
      </w:r>
      <w:proofErr w:type="spellStart"/>
      <w:r w:rsidR="002F61ED" w:rsidRPr="002F61ED">
        <w:t>is</w:t>
      </w:r>
      <w:proofErr w:type="spellEnd"/>
      <w:r w:rsidR="002F61ED" w:rsidRPr="002F61ED">
        <w:t>) stebimas ir analizuojamas. Taikomas mokytis padedantis formuojamasis vertinimas.</w:t>
      </w:r>
    </w:p>
    <w:p w:rsidR="002F61ED" w:rsidRDefault="002F61ED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10.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Mokiniai ir jų tėvai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 xml:space="preserve"> (globėjai, rūpintojai)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su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 xml:space="preserve">mokinių pažangos ir 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pasiekimų vertinimo tvark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os aprašu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supažindinami mokslo metų pradžioje: mokiniai – pirmųjų pamokų metu, tėvai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 xml:space="preserve"> (globėjai, rūpintojai)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– susirinkimų, individualių pokalbių metu,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interneto puslapyje.</w:t>
      </w:r>
    </w:p>
    <w:p w:rsidR="002F61ED" w:rsidRPr="002F61ED" w:rsidRDefault="002F61ED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11.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Mokinių pasiekimų patikrinimas diagnostiniais tikslais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progimnazijoje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atliekamas sistemingai, siekiant įvertinti, analizuoti mokinių pažangą, poreikius, kelti tolesnius mokymo ir mokymosi tikslus.</w:t>
      </w:r>
    </w:p>
    <w:p w:rsidR="002F61ED" w:rsidRPr="002F61ED" w:rsidRDefault="002F61ED" w:rsidP="006B132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 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Mokinių tėvai (globėjai, rūpintojai) raštu ir žodžiu informuojami apie mokinių mokymosi pasiekimus:</w:t>
      </w:r>
    </w:p>
    <w:p w:rsidR="002F61ED" w:rsidRPr="002F61ED" w:rsidRDefault="002F61ED" w:rsidP="006B1326">
      <w:pPr>
        <w:autoSpaceDE w:val="0"/>
        <w:autoSpaceDN w:val="0"/>
        <w:adjustRightInd w:val="0"/>
        <w:spacing w:after="0" w:line="240" w:lineRule="auto"/>
        <w:ind w:left="57" w:firstLine="107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.1. įvertinę mokinį pažymiu pamokoje, dalyko mokytojai vertinimą įrašo į elektroninį dienyną;</w:t>
      </w:r>
    </w:p>
    <w:p w:rsidR="002F61ED" w:rsidRPr="002F61ED" w:rsidRDefault="002F61ED" w:rsidP="006B132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.2. tėvams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 xml:space="preserve"> (globėjams, rūpintojams)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, neturintiems galimybės prisijungti prie elektroninio dienyno,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progimnazija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kas mėnesį išspausdina mokinio pažangumo ir lankomumo ataskaitas (atsakingi klasių vadovai);</w:t>
      </w:r>
    </w:p>
    <w:p w:rsidR="002F61ED" w:rsidRPr="002F61ED" w:rsidRDefault="002F61ED" w:rsidP="006B1326">
      <w:pPr>
        <w:autoSpaceDE w:val="0"/>
        <w:autoSpaceDN w:val="0"/>
        <w:adjustRightInd w:val="0"/>
        <w:spacing w:after="0" w:line="240" w:lineRule="auto"/>
        <w:ind w:left="57" w:firstLine="107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.3. mokinių pažangos ir pasiekimų situacija aptariama klasių tėvų susirinkimų bei individualių pokalbių metu;</w:t>
      </w:r>
    </w:p>
    <w:p w:rsidR="002F61ED" w:rsidRPr="002F61ED" w:rsidRDefault="002F61ED" w:rsidP="006B13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.4. pastebėję problemą (mokinys nedaro pažangos, nesiruošia pamokoms, neturi priemonių, antrą kartą</w:t>
      </w:r>
      <w:r w:rsidR="00D536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5362C" w:rsidRPr="00A5616B">
        <w:rPr>
          <w:rFonts w:ascii="Times New Roman" w:hAnsi="Times New Roman" w:cs="Times New Roman"/>
          <w:sz w:val="24"/>
          <w:szCs w:val="24"/>
          <w:lang w:val="lt-LT"/>
        </w:rPr>
        <w:t>(ar daugiau)</w:t>
      </w:r>
      <w:r w:rsidRPr="00D5362C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iš eilės įvertinamas nepatenkinamai), mokytojai informuoja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administraciją, tėvus (globėjus, rūpintojus) visais jiems prieinamais būdais (telefono skambutis, tėvų iškvietimas į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progimnaziją ir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kt.).</w:t>
      </w:r>
    </w:p>
    <w:p w:rsidR="002F61ED" w:rsidRDefault="002F61ED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. Mokiniai, jų tėvai (globėjai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, rūpintojai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) motyvuotus prašymus dėl pasiekimų įvertinimo objektyvumo ir atitikties bendrosiose programose numatytiems pasiekimams teikia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direktoriui.</w:t>
      </w:r>
    </w:p>
    <w:p w:rsidR="0099081C" w:rsidRPr="003E20E5" w:rsidRDefault="00593A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 Mokinių mokymosi pasiekimų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vertinimo formos, už kurias rašomas pažymys: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3E20E5" w:rsidRDefault="00593A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14.1.</w:t>
      </w:r>
      <w:r w:rsidR="006B132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kontrolinis darbas: </w:t>
      </w:r>
    </w:p>
    <w:p w:rsidR="0099081C" w:rsidRPr="003E20E5" w:rsidRDefault="00593A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14.1.1.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darbas </w:t>
      </w:r>
      <w:r>
        <w:rPr>
          <w:rFonts w:ascii="Times New Roman" w:hAnsi="Times New Roman" w:cs="Times New Roman"/>
          <w:sz w:val="24"/>
          <w:szCs w:val="24"/>
          <w:lang w:val="lt-LT"/>
        </w:rPr>
        <w:t>raštu, ne mažesnis kaip 30 minučių trukmė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s, s</w:t>
      </w:r>
      <w:r w:rsidR="00A5616B">
        <w:rPr>
          <w:rFonts w:ascii="Times New Roman" w:hAnsi="Times New Roman" w:cs="Times New Roman"/>
          <w:sz w:val="24"/>
          <w:szCs w:val="24"/>
          <w:lang w:val="lt-LT"/>
        </w:rPr>
        <w:t>kirtas patikrinti, kaip išmokta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 programos dalis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(tema, kelios temos, skyrius, logiškai užbaigta dalis ir pan.); </w:t>
      </w:r>
    </w:p>
    <w:p w:rsidR="0099081C" w:rsidRPr="003E20E5" w:rsidRDefault="003172F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2. apie kontrolinį darbą, testą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mok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iniai informuojami prieš savaitę, fiksuojant </w:t>
      </w:r>
      <w:r>
        <w:rPr>
          <w:rFonts w:ascii="Times New Roman" w:hAnsi="Times New Roman" w:cs="Times New Roman"/>
          <w:sz w:val="24"/>
          <w:szCs w:val="24"/>
          <w:lang w:val="lt-LT"/>
        </w:rPr>
        <w:t>elektroniniame dienyne;</w:t>
      </w:r>
    </w:p>
    <w:p w:rsidR="0099081C" w:rsidRPr="003E20E5" w:rsidRDefault="003172F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per vien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ą dieną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klasei skiriamas tik 1 kontrolinis darbas; </w:t>
      </w:r>
    </w:p>
    <w:p w:rsidR="0099081C" w:rsidRPr="003E20E5" w:rsidRDefault="003172F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4. pirmą dieną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po mokini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atosto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gų, po šventinių dienų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, po mokinio ligos kontrolinis darbas </w:t>
      </w:r>
    </w:p>
    <w:p w:rsidR="0099081C" w:rsidRPr="003E20E5" w:rsidRDefault="0099081C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nerašomas; </w:t>
      </w:r>
    </w:p>
    <w:p w:rsidR="0099081C" w:rsidRPr="003E20E5" w:rsidRDefault="003172F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.5. jei mokinys dė</w:t>
      </w:r>
      <w:r w:rsidR="00A5616B">
        <w:rPr>
          <w:rFonts w:ascii="Times New Roman" w:hAnsi="Times New Roman" w:cs="Times New Roman"/>
          <w:sz w:val="24"/>
          <w:szCs w:val="24"/>
          <w:lang w:val="lt-LT"/>
        </w:rPr>
        <w:t>l ligos ar kitų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5616B">
        <w:rPr>
          <w:rFonts w:ascii="Times New Roman" w:hAnsi="Times New Roman" w:cs="Times New Roman"/>
          <w:sz w:val="24"/>
          <w:szCs w:val="24"/>
          <w:lang w:val="lt-LT"/>
        </w:rPr>
        <w:t>dokumentais pateisint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ų priežasčių praleido daugiau kaip 80 proc</w:t>
      </w:r>
      <w:r>
        <w:rPr>
          <w:rFonts w:ascii="Times New Roman" w:hAnsi="Times New Roman" w:cs="Times New Roman"/>
          <w:sz w:val="24"/>
          <w:szCs w:val="24"/>
          <w:lang w:val="lt-LT"/>
        </w:rPr>
        <w:t>entų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 vienos temos pamokų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, jis mokytojo ir mokinio sutarimu nuo kontrolinio dar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bo gali būti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atleidžiamas; </w:t>
      </w:r>
    </w:p>
    <w:p w:rsidR="0099081C" w:rsidRPr="003E20E5" w:rsidRDefault="003172F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.6. mokiniai, praleidę kontrolinį darbą dė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l pateisinamos priežasties, pr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ivalo atsiskaityti per 1 savaitę po atvykimo dienos į progimnaziją. Įvertinimas rašomas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tos dienos,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 kada buvo rašytas kontrolinis darbas, langelį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šalia „n“. Neatvykus atsiskaityti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elektronini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ame dienyne rašomas 1(užduotis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neatlikta); </w:t>
      </w:r>
    </w:p>
    <w:p w:rsidR="0099081C" w:rsidRPr="003E20E5" w:rsidRDefault="00205F46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.7. jei mokinys, neatvykę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lt-LT"/>
        </w:rPr>
        <w:t>į kontrolinį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 darbą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, negali nurodyti pateisi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namos priežasties, jis privalo kontr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olinį darbą atsiskaityti pirmą 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atvykimo į progimnaziją dieną, kai yra to dalyko pamoka.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vertinima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s fiksuojamas tos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dienos, kada buvo rašytas kontrolinis darbas, langelyje šal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ia „n“. Neatvykus atsiskaityti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elektroniniame dienyne rašomas 1 (užduotis neatlikta); </w:t>
      </w:r>
    </w:p>
    <w:p w:rsidR="0099081C" w:rsidRPr="003E20E5" w:rsidRDefault="00205F46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.8.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kontrolinio darbo rezultatus dalyko mokytojas elekt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roniniame dienyne fiksuoja ne vė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liau ka</w:t>
      </w:r>
      <w:r w:rsidR="00210935">
        <w:rPr>
          <w:rFonts w:ascii="Times New Roman" w:hAnsi="Times New Roman" w:cs="Times New Roman"/>
          <w:sz w:val="24"/>
          <w:szCs w:val="24"/>
          <w:lang w:val="lt-LT"/>
        </w:rPr>
        <w:t xml:space="preserve">ip </w:t>
      </w:r>
      <w:r w:rsidR="00210935" w:rsidRPr="00A5616B">
        <w:rPr>
          <w:rFonts w:ascii="Times New Roman" w:hAnsi="Times New Roman" w:cs="Times New Roman"/>
          <w:sz w:val="24"/>
          <w:szCs w:val="24"/>
          <w:lang w:val="lt-LT"/>
        </w:rPr>
        <w:t>per 5</w:t>
      </w:r>
      <w:r w:rsidR="00A54386" w:rsidRPr="00A561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10935" w:rsidRPr="00A5616B">
        <w:rPr>
          <w:rFonts w:ascii="Times New Roman" w:hAnsi="Times New Roman" w:cs="Times New Roman"/>
          <w:sz w:val="24"/>
          <w:szCs w:val="24"/>
          <w:lang w:val="lt-LT"/>
        </w:rPr>
        <w:t>darbo</w:t>
      </w:r>
      <w:r w:rsidR="0099081C" w:rsidRPr="00210935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dienas; </w:t>
      </w:r>
    </w:p>
    <w:p w:rsidR="0099081C" w:rsidRPr="003E20E5" w:rsidRDefault="00205F46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.9. su ištaisytais ir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vertintais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kontroliniais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darbais </w:t>
      </w:r>
      <w:r w:rsidRPr="003E20E5">
        <w:rPr>
          <w:rFonts w:ascii="Times New Roman" w:hAnsi="Times New Roman" w:cs="Times New Roman"/>
          <w:sz w:val="24"/>
          <w:szCs w:val="24"/>
          <w:lang w:val="lt-LT"/>
        </w:rPr>
        <w:t>mokiniai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yra</w:t>
      </w:r>
      <w:r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supažindinami, atl</w:t>
      </w:r>
      <w:r>
        <w:rPr>
          <w:rFonts w:ascii="Times New Roman" w:hAnsi="Times New Roman" w:cs="Times New Roman"/>
          <w:sz w:val="24"/>
          <w:szCs w:val="24"/>
          <w:lang w:val="lt-LT"/>
        </w:rPr>
        <w:t>iekama kontrolinio darbo analizė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205F46" w:rsidP="00D536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.10.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kontrolinis darbas</w:t>
      </w:r>
      <w:r w:rsidR="00D5362C" w:rsidRPr="00A5616B">
        <w:rPr>
          <w:rFonts w:ascii="Times New Roman" w:hAnsi="Times New Roman" w:cs="Times New Roman"/>
          <w:sz w:val="24"/>
          <w:szCs w:val="24"/>
          <w:lang w:val="lt-LT"/>
        </w:rPr>
        <w:t>, moki</w:t>
      </w:r>
      <w:r w:rsidR="00A5616B" w:rsidRPr="00A5616B">
        <w:rPr>
          <w:rFonts w:ascii="Times New Roman" w:hAnsi="Times New Roman" w:cs="Times New Roman"/>
          <w:sz w:val="24"/>
          <w:szCs w:val="24"/>
          <w:lang w:val="lt-LT"/>
        </w:rPr>
        <w:t>niui pageidaujant gavus nepatenkinamą</w:t>
      </w:r>
      <w:r w:rsidR="00D5362C" w:rsidRPr="00A5616B">
        <w:rPr>
          <w:rFonts w:ascii="Times New Roman" w:hAnsi="Times New Roman" w:cs="Times New Roman"/>
          <w:sz w:val="24"/>
          <w:szCs w:val="24"/>
          <w:lang w:val="lt-LT"/>
        </w:rPr>
        <w:t xml:space="preserve"> įvertinimą ir nurodžius rimtą priežastį, trukdžiusią tinkamai pasiruošti, mokytojui sutikus </w:t>
      </w:r>
      <w:r w:rsidR="00A54386" w:rsidRPr="00A5616B">
        <w:rPr>
          <w:rFonts w:ascii="Times New Roman" w:hAnsi="Times New Roman" w:cs="Times New Roman"/>
          <w:sz w:val="24"/>
          <w:szCs w:val="24"/>
          <w:lang w:val="lt-LT"/>
        </w:rPr>
        <w:t>gali būti perrašomas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 per savaitę nuo rezultatų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paskelbimo dienos (fiksuojant elektron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iniame dienyne perrašyto darbo įvertinimą). Tokia galimybe </w:t>
      </w:r>
      <w:r w:rsidR="00050F29">
        <w:rPr>
          <w:rFonts w:ascii="Times New Roman" w:hAnsi="Times New Roman" w:cs="Times New Roman"/>
          <w:sz w:val="24"/>
          <w:szCs w:val="24"/>
          <w:lang w:val="lt-LT"/>
        </w:rPr>
        <w:t>mokinys gali pasinaudoti du kartus per metus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 A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pklausa raštu: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15.1. </w:t>
      </w:r>
      <w:r w:rsidR="00D245A9">
        <w:rPr>
          <w:rFonts w:ascii="Times New Roman" w:hAnsi="Times New Roman" w:cs="Times New Roman"/>
          <w:sz w:val="24"/>
          <w:szCs w:val="24"/>
          <w:lang w:val="lt-LT"/>
        </w:rPr>
        <w:t>apklausa raštu trunka mažiau nei 15 minučių</w:t>
      </w:r>
      <w:r w:rsidR="000B7EE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Apklausa atliekama ne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daugiau kaip iš vienos pamokos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medžiagos;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15.2. darbai grą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žinami ir su rezultat</w:t>
      </w:r>
      <w:r>
        <w:rPr>
          <w:rFonts w:ascii="Times New Roman" w:hAnsi="Times New Roman" w:cs="Times New Roman"/>
          <w:sz w:val="24"/>
          <w:szCs w:val="24"/>
          <w:lang w:val="lt-LT"/>
        </w:rPr>
        <w:t>ais mokiniai supažindinami ne vėliau kaip per savaitę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15.3 iš anksto apie planuojamą apklausą</w:t>
      </w:r>
      <w:r w:rsidR="00D245A9">
        <w:rPr>
          <w:rFonts w:ascii="Times New Roman" w:hAnsi="Times New Roman" w:cs="Times New Roman"/>
          <w:sz w:val="24"/>
          <w:szCs w:val="24"/>
          <w:lang w:val="lt-LT"/>
        </w:rPr>
        <w:t xml:space="preserve"> mokiniai neinformuojami.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16. S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avarankiškas darbas: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16.1. darbas raštu, kurio trukmė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pam</w:t>
      </w:r>
      <w:r>
        <w:rPr>
          <w:rFonts w:ascii="Times New Roman" w:hAnsi="Times New Roman" w:cs="Times New Roman"/>
          <w:sz w:val="24"/>
          <w:szCs w:val="24"/>
          <w:lang w:val="lt-LT"/>
        </w:rPr>
        <w:t>okoje planuojama mokytojo nuožiū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ra</w:t>
      </w:r>
      <w:r w:rsidR="006B1326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lt-LT"/>
        </w:rPr>
        <w:t>ne ilgesnė nei 30 min</w:t>
      </w:r>
      <w:r w:rsidR="00D245A9">
        <w:rPr>
          <w:rFonts w:ascii="Times New Roman" w:hAnsi="Times New Roman" w:cs="Times New Roman"/>
          <w:sz w:val="24"/>
          <w:szCs w:val="24"/>
          <w:lang w:val="lt-LT"/>
        </w:rPr>
        <w:t>učių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16.2.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mokiniai atlieka mokytojo p</w:t>
      </w:r>
      <w:r>
        <w:rPr>
          <w:rFonts w:ascii="Times New Roman" w:hAnsi="Times New Roman" w:cs="Times New Roman"/>
          <w:sz w:val="24"/>
          <w:szCs w:val="24"/>
          <w:lang w:val="lt-LT"/>
        </w:rPr>
        <w:t>ateiktas užduotis iš jau išmoktų ar naujai išdė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styt</w:t>
      </w:r>
      <w:r>
        <w:rPr>
          <w:rFonts w:ascii="Times New Roman" w:hAnsi="Times New Roman" w:cs="Times New Roman"/>
          <w:sz w:val="24"/>
          <w:szCs w:val="24"/>
          <w:lang w:val="lt-LT"/>
        </w:rPr>
        <w:t>ų temų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16.3.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savarankiško darbo me</w:t>
      </w:r>
      <w:r>
        <w:rPr>
          <w:rFonts w:ascii="Times New Roman" w:hAnsi="Times New Roman" w:cs="Times New Roman"/>
          <w:sz w:val="24"/>
          <w:szCs w:val="24"/>
          <w:lang w:val="lt-LT"/>
        </w:rPr>
        <w:t>tu mokiniai gali naudotis vadovė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liais ar kita informacine medžiaga;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16.4. </w:t>
      </w:r>
      <w:r w:rsidR="00D245A9">
        <w:rPr>
          <w:rFonts w:ascii="Times New Roman" w:hAnsi="Times New Roman" w:cs="Times New Roman"/>
          <w:sz w:val="24"/>
          <w:szCs w:val="24"/>
          <w:lang w:val="lt-LT"/>
        </w:rPr>
        <w:t>savarankiškas darbas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gali vykti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pasirinktinai (tikrinami ne visų mokinių darbai);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16.5. apie savarankiško darbo rašymą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mo</w:t>
      </w:r>
      <w:r>
        <w:rPr>
          <w:rFonts w:ascii="Times New Roman" w:hAnsi="Times New Roman" w:cs="Times New Roman"/>
          <w:sz w:val="24"/>
          <w:szCs w:val="24"/>
          <w:lang w:val="lt-LT"/>
        </w:rPr>
        <w:t>kinius iš anksto informuoti nebūtina (išskyrus atvejus, kai reikalingos priemonės: žinynai, žodynai, skaič</w:t>
      </w:r>
      <w:r w:rsidR="00D245A9">
        <w:rPr>
          <w:rFonts w:ascii="Times New Roman" w:hAnsi="Times New Roman" w:cs="Times New Roman"/>
          <w:sz w:val="24"/>
          <w:szCs w:val="24"/>
          <w:lang w:val="lt-LT"/>
        </w:rPr>
        <w:t>iuotuvai ir kt.).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17. Rašinys, kū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rybinis darbas: </w:t>
      </w:r>
    </w:p>
    <w:p w:rsidR="0021093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17.1. 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rašiniai, kūrybiniai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darbai rašomi 1-2 pamok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as, </w:t>
      </w:r>
      <w:r w:rsidR="00210935">
        <w:rPr>
          <w:rFonts w:ascii="Times New Roman" w:hAnsi="Times New Roman" w:cs="Times New Roman"/>
          <w:sz w:val="24"/>
          <w:szCs w:val="24"/>
          <w:lang w:val="lt-LT"/>
        </w:rPr>
        <w:t xml:space="preserve">apie juos pranešama prieš </w:t>
      </w:r>
      <w:r w:rsidR="00210935" w:rsidRPr="00A5616B">
        <w:rPr>
          <w:rFonts w:ascii="Times New Roman" w:hAnsi="Times New Roman" w:cs="Times New Roman"/>
          <w:sz w:val="24"/>
          <w:szCs w:val="24"/>
          <w:lang w:val="lt-LT"/>
        </w:rPr>
        <w:t>savaitę</w:t>
      </w:r>
      <w:r w:rsidRPr="00A5616B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17.2. darbai grąžinami ir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vertinimai paskelbiami per </w:t>
      </w:r>
      <w:r w:rsidR="00A5616B">
        <w:rPr>
          <w:rFonts w:ascii="Times New Roman" w:hAnsi="Times New Roman" w:cs="Times New Roman"/>
          <w:sz w:val="24"/>
          <w:szCs w:val="24"/>
          <w:lang w:val="lt-LT"/>
        </w:rPr>
        <w:t>10 darbo dienų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 xml:space="preserve"> nuo parašymo dienos.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18. L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aboratorinis ir praktikos darbas: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18.1. 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laboratorinis ir praktikos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darbas, trunkantis ne mažiau k</w:t>
      </w:r>
      <w:r>
        <w:rPr>
          <w:rFonts w:ascii="Times New Roman" w:hAnsi="Times New Roman" w:cs="Times New Roman"/>
          <w:sz w:val="24"/>
          <w:szCs w:val="24"/>
          <w:lang w:val="lt-LT"/>
        </w:rPr>
        <w:t>aip 35 min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utes, jo metu yra tikrinami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mokinių gebėjimai teorines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žinias taikyti praktikoje; </w:t>
      </w:r>
    </w:p>
    <w:p w:rsidR="0099081C" w:rsidRPr="003E20E5" w:rsidRDefault="00907003" w:rsidP="009070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18.2. apie laboratorinį ar praktikos</w:t>
      </w:r>
      <w:r w:rsidR="00050F29">
        <w:rPr>
          <w:rFonts w:ascii="Times New Roman" w:hAnsi="Times New Roman" w:cs="Times New Roman"/>
          <w:sz w:val="24"/>
          <w:szCs w:val="24"/>
          <w:lang w:val="lt-LT"/>
        </w:rPr>
        <w:t xml:space="preserve"> darbą pranešama ne vėliau kaip prieš vieną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 xml:space="preserve"> pamoką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, fiksuojant elektroniniame dienyne;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18.3. 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 xml:space="preserve">laboratorinis ar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praktikos darbas chemijos, fizikos ir biologij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os pamokose vertinamas pažymiu.</w:t>
      </w:r>
    </w:p>
    <w:p w:rsidR="0099081C" w:rsidRPr="003E20E5" w:rsidRDefault="00F4645F" w:rsidP="006B1326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 Praktinis-kū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rybinis darbas: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19.1. praktinis-kū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rybinis darb</w:t>
      </w:r>
      <w:r>
        <w:rPr>
          <w:rFonts w:ascii="Times New Roman" w:hAnsi="Times New Roman" w:cs="Times New Roman"/>
          <w:sz w:val="24"/>
          <w:szCs w:val="24"/>
          <w:lang w:val="lt-LT"/>
        </w:rPr>
        <w:t>as skiriamas ugdyti mokiniu gebė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jimus, teorines žinias pritaikyti praktikoje; </w:t>
      </w:r>
    </w:p>
    <w:p w:rsidR="0099081C" w:rsidRPr="003E20E5" w:rsidRDefault="006B1326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 xml:space="preserve">9.2.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praktin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>ės-kūrybinė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s užduoties atlikimo laikas p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>riklauso nuo darbo sudė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tingumo;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19.3. praktinis-kū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rybinis darbas tikrinamas ir vertinamas pagal bendrus reikalavimus: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19.3.1. 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ar mokinys(</w:t>
      </w:r>
      <w:proofErr w:type="spellStart"/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iai</w:t>
      </w:r>
      <w:proofErr w:type="spellEnd"/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) sugeba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savarankiškai išsirinkti užduočiai reikalingus darbo įrankius, įrenginius, mašinas, ruošinius ir medžiagą; stebė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ti pa</w:t>
      </w:r>
      <w:r>
        <w:rPr>
          <w:rFonts w:ascii="Times New Roman" w:hAnsi="Times New Roman" w:cs="Times New Roman"/>
          <w:sz w:val="24"/>
          <w:szCs w:val="24"/>
          <w:lang w:val="lt-LT"/>
        </w:rPr>
        <w:t>ruošiamųjų darbų nuoseklumą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19.3.2.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ar mokiny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s(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turi pakankamai teorinių žinių bei praktinių gebėjimų, kad galėtų savarankiškai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teisinga</w:t>
      </w:r>
      <w:r>
        <w:rPr>
          <w:rFonts w:ascii="Times New Roman" w:hAnsi="Times New Roman" w:cs="Times New Roman"/>
          <w:sz w:val="24"/>
          <w:szCs w:val="24"/>
          <w:lang w:val="lt-LT"/>
        </w:rPr>
        <w:t>i ir racionaliai atlikti užduotą praktinį-kūrybinį darbą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19.3.3. kaip planuoja praktinį-kū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rybin</w:t>
      </w:r>
      <w:r>
        <w:rPr>
          <w:rFonts w:ascii="Times New Roman" w:hAnsi="Times New Roman" w:cs="Times New Roman"/>
          <w:sz w:val="24"/>
          <w:szCs w:val="24"/>
          <w:lang w:val="lt-LT"/>
        </w:rPr>
        <w:t>į darbą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19.3.4. kaip pasiruošia darbo vietą ir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rankius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ar sugeba naudotis papildoma technine ir technologine dokumentacija;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19.3.5.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kaip atlieka pagrindin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praktin</w:t>
      </w:r>
      <w:r>
        <w:rPr>
          <w:rFonts w:ascii="Times New Roman" w:hAnsi="Times New Roman" w:cs="Times New Roman"/>
          <w:sz w:val="24"/>
          <w:szCs w:val="24"/>
          <w:lang w:val="lt-LT"/>
        </w:rPr>
        <w:t>į darbą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90700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19.3.6. kaip dirbdamas mokinys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 xml:space="preserve"> laikosi darbų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saugos, sani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>tarijos bei higienos reikalavimų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19.3.7.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kaip tiksliai pagamintas dir</w:t>
      </w:r>
      <w:r>
        <w:rPr>
          <w:rFonts w:ascii="Times New Roman" w:hAnsi="Times New Roman" w:cs="Times New Roman"/>
          <w:sz w:val="24"/>
          <w:szCs w:val="24"/>
          <w:lang w:val="lt-LT"/>
        </w:rPr>
        <w:t>binys, jo dalys, ar atitinka brė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žiniuose nurodytus matmenis;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19.3.8. kaip laikosi darbo drausmės, kaip baigia darbą ir susitvarko darbo vietą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Default="00712B7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19.3.9. kaip mokinys(</w:t>
      </w:r>
      <w:proofErr w:type="spellStart"/>
      <w:r w:rsidR="00F4645F">
        <w:rPr>
          <w:rFonts w:ascii="Times New Roman" w:hAnsi="Times New Roman" w:cs="Times New Roman"/>
          <w:sz w:val="24"/>
          <w:szCs w:val="24"/>
          <w:lang w:val="lt-LT"/>
        </w:rPr>
        <w:t>iai</w:t>
      </w:r>
      <w:proofErr w:type="spellEnd"/>
      <w:r w:rsidR="00F4645F">
        <w:rPr>
          <w:rFonts w:ascii="Times New Roman" w:hAnsi="Times New Roman" w:cs="Times New Roman"/>
          <w:sz w:val="24"/>
          <w:szCs w:val="24"/>
          <w:lang w:val="lt-LT"/>
        </w:rPr>
        <w:t>) vertina ir įsivertina veiklą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F0430" w:rsidRPr="003E20E5" w:rsidRDefault="002F0430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19.4. į</w:t>
      </w:r>
      <w:r w:rsidRPr="003E20E5">
        <w:rPr>
          <w:rFonts w:ascii="Times New Roman" w:hAnsi="Times New Roman" w:cs="Times New Roman"/>
          <w:sz w:val="24"/>
          <w:szCs w:val="24"/>
          <w:lang w:val="lt-LT"/>
        </w:rPr>
        <w:t>vertinimas fiksuojamas elektroniniame die</w:t>
      </w:r>
      <w:r>
        <w:rPr>
          <w:rFonts w:ascii="Times New Roman" w:hAnsi="Times New Roman" w:cs="Times New Roman"/>
          <w:sz w:val="24"/>
          <w:szCs w:val="24"/>
          <w:lang w:val="lt-LT"/>
        </w:rPr>
        <w:t>nyne praktinio-kūrybinio darbo pristatymo dieną.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 P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>rojektinis darbas: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20.1. rengiamas iš vienos temos, tačiau gali bū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ti ir integruotas; 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20.2. apie projektinį darbą mokiniai informuojami ne vėliau kaip prieš savaitę, fiksuojant elektroniniame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dienyne; 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20.3. trumpalaikį projektą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gali atl</w:t>
      </w:r>
      <w:r>
        <w:rPr>
          <w:rFonts w:ascii="Times New Roman" w:hAnsi="Times New Roman" w:cs="Times New Roman"/>
          <w:sz w:val="24"/>
          <w:szCs w:val="24"/>
          <w:lang w:val="lt-LT"/>
        </w:rPr>
        <w:t>ikti vienas mokinys arba mokinių grupė;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20.4. galutinis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vertinimas skiriamas sudedant vertinimus, numatytus dal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>yko mokytojo;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20.5.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vertinimas fiksuojamas elektroniniame die</w:t>
      </w:r>
      <w:r>
        <w:rPr>
          <w:rFonts w:ascii="Times New Roman" w:hAnsi="Times New Roman" w:cs="Times New Roman"/>
          <w:sz w:val="24"/>
          <w:szCs w:val="24"/>
          <w:lang w:val="lt-LT"/>
        </w:rPr>
        <w:t>nyne projekto pristatymo dieną.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21. R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eferatai: 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21.1.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mokiniai pasirin</w:t>
      </w:r>
      <w:r>
        <w:rPr>
          <w:rFonts w:ascii="Times New Roman" w:hAnsi="Times New Roman" w:cs="Times New Roman"/>
          <w:sz w:val="24"/>
          <w:szCs w:val="24"/>
          <w:lang w:val="lt-LT"/>
        </w:rPr>
        <w:t>kta ar nurodyta tema per trimestrą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gali rašyti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referatą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(suderinus su d</w:t>
      </w:r>
      <w:r>
        <w:rPr>
          <w:rFonts w:ascii="Times New Roman" w:hAnsi="Times New Roman" w:cs="Times New Roman"/>
          <w:sz w:val="24"/>
          <w:szCs w:val="24"/>
          <w:lang w:val="lt-LT"/>
        </w:rPr>
        <w:t>ėstanč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iu mokytoju); 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21.2. pristačius referatą, jo įvertinimas įrašomas į elektroninį dienyną.</w:t>
      </w:r>
    </w:p>
    <w:p w:rsidR="00691484" w:rsidRDefault="007C3377" w:rsidP="006914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22. D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alyv</w:t>
      </w:r>
      <w:r w:rsidR="00691484">
        <w:rPr>
          <w:rFonts w:ascii="Times New Roman" w:hAnsi="Times New Roman" w:cs="Times New Roman"/>
          <w:sz w:val="24"/>
          <w:szCs w:val="24"/>
          <w:lang w:val="lt-LT"/>
        </w:rPr>
        <w:t>avimas olimpiadose, konkursuose ir varžybose:</w:t>
      </w:r>
    </w:p>
    <w:p w:rsidR="008F12B1" w:rsidRDefault="00691484" w:rsidP="006914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22.1. </w:t>
      </w:r>
      <w:r w:rsidR="005961D6">
        <w:rPr>
          <w:rFonts w:ascii="Times New Roman" w:hAnsi="Times New Roman" w:cs="Times New Roman"/>
          <w:sz w:val="24"/>
          <w:szCs w:val="24"/>
          <w:lang w:val="lt-LT"/>
        </w:rPr>
        <w:t xml:space="preserve">progimnazijos </w:t>
      </w:r>
      <w:r w:rsidR="005961D6" w:rsidRPr="003E20E5">
        <w:rPr>
          <w:rFonts w:ascii="Times New Roman" w:hAnsi="Times New Roman" w:cs="Times New Roman"/>
          <w:sz w:val="24"/>
          <w:szCs w:val="24"/>
          <w:lang w:val="lt-LT"/>
        </w:rPr>
        <w:t>olimpiado</w:t>
      </w:r>
      <w:r w:rsidR="005961D6">
        <w:rPr>
          <w:rFonts w:ascii="Times New Roman" w:hAnsi="Times New Roman" w:cs="Times New Roman"/>
          <w:sz w:val="24"/>
          <w:szCs w:val="24"/>
          <w:lang w:val="lt-LT"/>
        </w:rPr>
        <w:t xml:space="preserve">se, konkursuose ir varžybose užėmusiam prizinę vietą, mokytojo ir mokinio susitarimu, </w:t>
      </w:r>
      <w:r w:rsidR="008F12B1">
        <w:rPr>
          <w:rFonts w:ascii="Times New Roman" w:hAnsi="Times New Roman" w:cs="Times New Roman"/>
          <w:sz w:val="24"/>
          <w:szCs w:val="24"/>
          <w:lang w:val="lt-LT"/>
        </w:rPr>
        <w:t>mokiniui</w:t>
      </w:r>
      <w:r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12B1" w:rsidRPr="003E20E5">
        <w:rPr>
          <w:rFonts w:ascii="Times New Roman" w:hAnsi="Times New Roman" w:cs="Times New Roman"/>
          <w:sz w:val="24"/>
          <w:szCs w:val="24"/>
          <w:lang w:val="lt-LT"/>
        </w:rPr>
        <w:t>elektroniniame dien</w:t>
      </w:r>
      <w:r w:rsidR="008F12B1">
        <w:rPr>
          <w:rFonts w:ascii="Times New Roman" w:hAnsi="Times New Roman" w:cs="Times New Roman"/>
          <w:sz w:val="24"/>
          <w:szCs w:val="24"/>
          <w:lang w:val="lt-LT"/>
        </w:rPr>
        <w:t>yne fiksuojamas 10 balų įvertinimas;</w:t>
      </w:r>
    </w:p>
    <w:p w:rsidR="008F12B1" w:rsidRDefault="008F12B1" w:rsidP="006914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22.2.</w:t>
      </w:r>
      <w:r w:rsidRPr="008F12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dalyvavusiam rajono mokinių olimpiadoje, konkurse ar varžybose</w:t>
      </w:r>
      <w:r w:rsidR="005961D6">
        <w:rPr>
          <w:rFonts w:ascii="Times New Roman" w:hAnsi="Times New Roman" w:cs="Times New Roman"/>
          <w:sz w:val="24"/>
          <w:szCs w:val="24"/>
          <w:lang w:val="lt-LT"/>
        </w:rPr>
        <w:t>, mokytojo ir mokinio susitarimu,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mokiniui</w:t>
      </w:r>
      <w:r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elektroniniame dien</w:t>
      </w:r>
      <w:r>
        <w:rPr>
          <w:rFonts w:ascii="Times New Roman" w:hAnsi="Times New Roman" w:cs="Times New Roman"/>
          <w:sz w:val="24"/>
          <w:szCs w:val="24"/>
          <w:lang w:val="lt-LT"/>
        </w:rPr>
        <w:t>yne fiksuojamas 10 balų įvertinimas;</w:t>
      </w:r>
    </w:p>
    <w:p w:rsidR="0099081C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22.3. </w:t>
      </w:r>
      <w:r w:rsidR="008F12B1">
        <w:rPr>
          <w:rFonts w:ascii="Times New Roman" w:hAnsi="Times New Roman" w:cs="Times New Roman"/>
          <w:sz w:val="24"/>
          <w:szCs w:val="24"/>
          <w:lang w:val="lt-LT"/>
        </w:rPr>
        <w:t xml:space="preserve">rajono, 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>šalies</w:t>
      </w:r>
      <w:r>
        <w:rPr>
          <w:rFonts w:ascii="Times New Roman" w:hAnsi="Times New Roman" w:cs="Times New Roman"/>
          <w:sz w:val="24"/>
          <w:szCs w:val="24"/>
          <w:lang w:val="lt-LT"/>
        </w:rPr>
        <w:t>, region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>o (zonos)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>rajono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olimpiado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se, konkursuose ir varžybose užėmusiam prizinę vietą ar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tapusiam laureatu 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 xml:space="preserve">mokiniui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elektroniniame dien</w:t>
      </w:r>
      <w:r>
        <w:rPr>
          <w:rFonts w:ascii="Times New Roman" w:hAnsi="Times New Roman" w:cs="Times New Roman"/>
          <w:sz w:val="24"/>
          <w:szCs w:val="24"/>
          <w:lang w:val="lt-LT"/>
        </w:rPr>
        <w:t>yne fiksuojamas 10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 xml:space="preserve"> balų įvertinimas</w:t>
      </w:r>
      <w:r w:rsidR="004A7A3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23. K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aupiamasis vertinimas: 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23.1.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kaupiamasis vertinimas – tai informacij</w:t>
      </w:r>
      <w:r w:rsidR="00816781">
        <w:rPr>
          <w:rFonts w:ascii="Times New Roman" w:hAnsi="Times New Roman" w:cs="Times New Roman"/>
          <w:sz w:val="24"/>
          <w:szCs w:val="24"/>
          <w:lang w:val="lt-LT"/>
        </w:rPr>
        <w:t>os apie mokinio mokymosi pažangą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ir pasiekimus </w:t>
      </w:r>
    </w:p>
    <w:p w:rsidR="00816781" w:rsidRDefault="00816781" w:rsidP="006B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kaupimas;</w:t>
      </w:r>
    </w:p>
    <w:p w:rsidR="0099081C" w:rsidRPr="003E20E5" w:rsidRDefault="0081678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23.2.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kaupiamojo vertinimo tiksla</w:t>
      </w:r>
      <w:r>
        <w:rPr>
          <w:rFonts w:ascii="Times New Roman" w:hAnsi="Times New Roman" w:cs="Times New Roman"/>
          <w:sz w:val="24"/>
          <w:szCs w:val="24"/>
          <w:lang w:val="lt-LT"/>
        </w:rPr>
        <w:t>s – skatinti mokymosi motyvaciją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81678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23.3.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kaupiamojo vertinimo kriterijus dalyko mokytoja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aptaria su mokiniais per pirmąją mokslo metų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amoką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81678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23.4.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sz w:val="24"/>
          <w:szCs w:val="24"/>
          <w:lang w:val="lt-LT"/>
        </w:rPr>
        <w:t>aupiamojo vertinimo apskaitą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mokytojas saugo iki mokslo metu pabaigos; </w:t>
      </w:r>
    </w:p>
    <w:p w:rsidR="0099081C" w:rsidRPr="003E20E5" w:rsidRDefault="00816781" w:rsidP="005961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23.5. nutarimą dė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l kau</w:t>
      </w:r>
      <w:r>
        <w:rPr>
          <w:rFonts w:ascii="Times New Roman" w:hAnsi="Times New Roman" w:cs="Times New Roman"/>
          <w:sz w:val="24"/>
          <w:szCs w:val="24"/>
          <w:lang w:val="lt-LT"/>
        </w:rPr>
        <w:t>piamojo vertinimo konvertavimo į 10 balų sistemą</w:t>
      </w:r>
      <w:r w:rsidR="005961D6">
        <w:rPr>
          <w:rFonts w:ascii="Times New Roman" w:hAnsi="Times New Roman" w:cs="Times New Roman"/>
          <w:sz w:val="24"/>
          <w:szCs w:val="24"/>
          <w:lang w:val="lt-LT"/>
        </w:rPr>
        <w:t xml:space="preserve"> tvarkos priima dalyko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mokytojas; </w:t>
      </w:r>
    </w:p>
    <w:p w:rsidR="0099081C" w:rsidRDefault="00816781" w:rsidP="00712B7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24. Mokinys, nesutinkantis su įvertinimu, kreipiasi į dalyko mokytoją arba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direktoriaus </w:t>
      </w:r>
      <w:r>
        <w:rPr>
          <w:rFonts w:ascii="Times New Roman" w:hAnsi="Times New Roman" w:cs="Times New Roman"/>
          <w:sz w:val="24"/>
          <w:szCs w:val="24"/>
          <w:lang w:val="lt-LT"/>
        </w:rPr>
        <w:t>pavaduotoją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ugdymui. </w:t>
      </w:r>
    </w:p>
    <w:p w:rsidR="006B1326" w:rsidRPr="003E20E5" w:rsidRDefault="006B1326" w:rsidP="006B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B1326" w:rsidRPr="006B1326" w:rsidRDefault="006B1326" w:rsidP="006B1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B1326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:rsidR="00CE6CFF" w:rsidRDefault="00816781" w:rsidP="006B1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B1326">
        <w:rPr>
          <w:rFonts w:ascii="Times New Roman" w:hAnsi="Times New Roman" w:cs="Times New Roman"/>
          <w:b/>
          <w:sz w:val="24"/>
          <w:szCs w:val="24"/>
          <w:lang w:val="lt-LT"/>
        </w:rPr>
        <w:t>MOKINIŲ, TURINČIŲ</w:t>
      </w:r>
      <w:r w:rsidR="0099081C" w:rsidRPr="006B132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6B1326">
        <w:rPr>
          <w:rFonts w:ascii="Times New Roman" w:hAnsi="Times New Roman" w:cs="Times New Roman"/>
          <w:b/>
          <w:sz w:val="24"/>
          <w:szCs w:val="24"/>
          <w:lang w:val="lt-LT"/>
        </w:rPr>
        <w:t>SPECIALIŲJŲ UGDYMO(SI) POREIKIŲ</w:t>
      </w:r>
      <w:r w:rsidR="0099081C" w:rsidRPr="006B1326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</w:t>
      </w:r>
    </w:p>
    <w:p w:rsidR="0099081C" w:rsidRPr="006B1326" w:rsidRDefault="0099081C" w:rsidP="006B1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B1326">
        <w:rPr>
          <w:rFonts w:ascii="Times New Roman" w:hAnsi="Times New Roman" w:cs="Times New Roman"/>
          <w:b/>
          <w:sz w:val="24"/>
          <w:szCs w:val="24"/>
          <w:lang w:val="lt-LT"/>
        </w:rPr>
        <w:t>PAŽANGOS</w:t>
      </w:r>
      <w:r w:rsidR="00CE6CF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16781" w:rsidRPr="006B1326">
        <w:rPr>
          <w:rFonts w:ascii="Times New Roman" w:hAnsi="Times New Roman" w:cs="Times New Roman"/>
          <w:b/>
          <w:sz w:val="24"/>
          <w:szCs w:val="24"/>
          <w:lang w:val="lt-LT"/>
        </w:rPr>
        <w:t>IR PASIEKIMŲ</w:t>
      </w:r>
      <w:r w:rsidR="00E1619E" w:rsidRPr="006B132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VERTINIMAS</w:t>
      </w:r>
    </w:p>
    <w:p w:rsidR="006B1326" w:rsidRPr="00E1619E" w:rsidRDefault="006B1326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A2F23" w:rsidRPr="004A2F23" w:rsidRDefault="00816781" w:rsidP="003E4D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25. </w:t>
      </w:r>
      <w:r w:rsidR="004A2F23" w:rsidRPr="004A2F2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lt-LT" w:eastAsia="ja-JP"/>
        </w:rPr>
        <w:t>Mokinio, kuris mokosi 1-8 klasėse pagal bendrojo ugdymo dalykų pritaikytą programą, mokymosi pažanga ir pasiekimai ugdymo procese vertinami pagal šioje programoje numatytus pasiekimus.</w:t>
      </w:r>
    </w:p>
    <w:p w:rsidR="004A2F23" w:rsidRPr="009C1E40" w:rsidRDefault="004A2F23" w:rsidP="003E4D89">
      <w:pPr>
        <w:pStyle w:val="Sraopastraipa"/>
        <w:tabs>
          <w:tab w:val="left" w:pos="0"/>
        </w:tabs>
        <w:ind w:left="0" w:firstLine="1134"/>
        <w:jc w:val="both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t>2</w:t>
      </w:r>
      <w:r w:rsidRPr="009C1E40">
        <w:rPr>
          <w:rFonts w:eastAsia="MS Mincho"/>
          <w:color w:val="000000" w:themeColor="text1"/>
          <w:lang w:eastAsia="ja-JP"/>
        </w:rPr>
        <w:t>6</w:t>
      </w:r>
      <w:r>
        <w:rPr>
          <w:rFonts w:eastAsia="MS Mincho"/>
          <w:color w:val="000000" w:themeColor="text1"/>
          <w:lang w:eastAsia="ja-JP"/>
        </w:rPr>
        <w:t>.</w:t>
      </w:r>
      <w:r w:rsidRPr="009C1E40">
        <w:rPr>
          <w:rFonts w:eastAsia="MS Mincho"/>
          <w:color w:val="000000" w:themeColor="text1"/>
          <w:lang w:eastAsia="ja-JP"/>
        </w:rPr>
        <w:t xml:space="preserve"> Specialiųjų ugdymosi poreikių turinčių mokinių, besimokančių visiško integravimo būdu ir specialių ugdymosi poreikių klasė</w:t>
      </w:r>
      <w:r w:rsidR="00995044">
        <w:rPr>
          <w:rFonts w:eastAsia="MS Mincho"/>
          <w:color w:val="000000" w:themeColor="text1"/>
          <w:lang w:eastAsia="ja-JP"/>
        </w:rPr>
        <w:t>se ugdomų pagal pradinio ugdymo</w:t>
      </w:r>
      <w:r w:rsidRPr="009C1E40">
        <w:rPr>
          <w:rFonts w:eastAsia="MS Mincho"/>
          <w:color w:val="000000" w:themeColor="text1"/>
          <w:lang w:eastAsia="ja-JP"/>
        </w:rPr>
        <w:t xml:space="preserve"> individualizuotą programą, padaryta arba nepadaryta pažanga vertinama įrašais „padarė pažangą“ arba „nepadarė pa</w:t>
      </w:r>
      <w:r w:rsidR="00995044">
        <w:rPr>
          <w:rFonts w:eastAsia="MS Mincho"/>
          <w:color w:val="000000" w:themeColor="text1"/>
          <w:lang w:eastAsia="ja-JP"/>
        </w:rPr>
        <w:t>žangos“, fiksuojama įrašant „</w:t>
      </w:r>
      <w:proofErr w:type="spellStart"/>
      <w:r w:rsidR="00995044">
        <w:rPr>
          <w:rFonts w:eastAsia="MS Mincho"/>
          <w:color w:val="000000" w:themeColor="text1"/>
          <w:lang w:eastAsia="ja-JP"/>
        </w:rPr>
        <w:t>pp</w:t>
      </w:r>
      <w:proofErr w:type="spellEnd"/>
      <w:r w:rsidR="00995044">
        <w:rPr>
          <w:rFonts w:eastAsia="MS Mincho"/>
          <w:color w:val="000000" w:themeColor="text1"/>
          <w:lang w:eastAsia="ja-JP"/>
        </w:rPr>
        <w:t>“ arba „</w:t>
      </w:r>
      <w:proofErr w:type="spellStart"/>
      <w:r w:rsidR="00995044">
        <w:rPr>
          <w:rFonts w:eastAsia="MS Mincho"/>
          <w:color w:val="000000" w:themeColor="text1"/>
          <w:lang w:eastAsia="ja-JP"/>
        </w:rPr>
        <w:t>n</w:t>
      </w:r>
      <w:r w:rsidRPr="009C1E40">
        <w:rPr>
          <w:rFonts w:eastAsia="MS Mincho"/>
          <w:color w:val="000000" w:themeColor="text1"/>
          <w:lang w:eastAsia="ja-JP"/>
        </w:rPr>
        <w:t>p</w:t>
      </w:r>
      <w:proofErr w:type="spellEnd"/>
      <w:r w:rsidRPr="009C1E40">
        <w:rPr>
          <w:rFonts w:eastAsia="MS Mincho"/>
          <w:color w:val="000000" w:themeColor="text1"/>
          <w:lang w:eastAsia="ja-JP"/>
        </w:rPr>
        <w:t>“.</w:t>
      </w:r>
    </w:p>
    <w:p w:rsidR="004A2F23" w:rsidRDefault="004A2F23" w:rsidP="00314CE0">
      <w:pPr>
        <w:pStyle w:val="Sraopastraipa"/>
        <w:tabs>
          <w:tab w:val="left" w:pos="0"/>
        </w:tabs>
        <w:ind w:left="0" w:firstLine="1134"/>
        <w:jc w:val="both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t xml:space="preserve">27. </w:t>
      </w:r>
      <w:r w:rsidRPr="009C1E40">
        <w:rPr>
          <w:rFonts w:eastAsia="MS Mincho"/>
          <w:color w:val="000000" w:themeColor="text1"/>
          <w:lang w:eastAsia="ja-JP"/>
        </w:rPr>
        <w:t>Bendrojo ugdymo 5-8 klasėse pagal individualizuotą programą besimokančių mokinių pasiekimai vertinami pažymiais.</w:t>
      </w:r>
    </w:p>
    <w:p w:rsidR="00030631" w:rsidRPr="00314CE0" w:rsidRDefault="00030631" w:rsidP="00314CE0">
      <w:pPr>
        <w:pStyle w:val="Sraopastraipa"/>
        <w:tabs>
          <w:tab w:val="left" w:pos="0"/>
        </w:tabs>
        <w:ind w:left="0" w:firstLine="1134"/>
        <w:jc w:val="both"/>
        <w:rPr>
          <w:rFonts w:eastAsia="MS Mincho"/>
          <w:color w:val="000000" w:themeColor="text1"/>
          <w:lang w:eastAsia="ja-JP"/>
        </w:rPr>
      </w:pPr>
    </w:p>
    <w:p w:rsidR="003E4D89" w:rsidRPr="003E4D89" w:rsidRDefault="003E4D89" w:rsidP="003E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E4D89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V SKYRIUS</w:t>
      </w:r>
    </w:p>
    <w:p w:rsidR="0099081C" w:rsidRDefault="00E1619E" w:rsidP="003E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E4D89">
        <w:rPr>
          <w:rFonts w:ascii="Times New Roman" w:hAnsi="Times New Roman" w:cs="Times New Roman"/>
          <w:b/>
          <w:sz w:val="24"/>
          <w:szCs w:val="24"/>
          <w:lang w:val="lt-LT"/>
        </w:rPr>
        <w:t>VERTINIMO DALYVIAI IR JŲ</w:t>
      </w:r>
      <w:r w:rsidR="0099081C" w:rsidRPr="003E4D8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VAIDMUO</w:t>
      </w:r>
    </w:p>
    <w:p w:rsidR="00995044" w:rsidRPr="003E4D89" w:rsidRDefault="00995044" w:rsidP="003E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1619E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28. Dalyko mokytojas: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.1. pamokose pažymi</w:t>
      </w:r>
      <w:r>
        <w:rPr>
          <w:rFonts w:ascii="Times New Roman" w:hAnsi="Times New Roman" w:cs="Times New Roman"/>
          <w:sz w:val="24"/>
          <w:szCs w:val="24"/>
          <w:lang w:val="lt-LT"/>
        </w:rPr>
        <w:t>u vertina įvairius mokinių veiklos aspektus (dalykinę pažangą, aktyvumą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gebėjimą dirbti grupėje, rasti kūrybišką sprendimą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ir kt.);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28.2. kuria mokinių pažangos ir pasiekimų vertinimo metodiką – parenka tinkamus ir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vairius </w:t>
      </w:r>
      <w:r>
        <w:rPr>
          <w:rFonts w:ascii="Times New Roman" w:hAnsi="Times New Roman" w:cs="Times New Roman"/>
          <w:sz w:val="24"/>
          <w:szCs w:val="24"/>
          <w:lang w:val="lt-LT"/>
        </w:rPr>
        <w:t>vertinimo metodus, bū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dus, formas;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28.3. efektyviai derina formalųjį ir neformalųjį vertinimą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28.4. vertindamas skatina mokinių mokymosi motyvaciją, stiprina jų pasitikėjimą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savimi, siekia </w:t>
      </w:r>
      <w:r>
        <w:rPr>
          <w:rFonts w:ascii="Times New Roman" w:hAnsi="Times New Roman" w:cs="Times New Roman"/>
          <w:sz w:val="24"/>
          <w:szCs w:val="24"/>
          <w:lang w:val="lt-LT"/>
        </w:rPr>
        <w:t>padėti mokiniams suvokti bei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veikti mokymosi spragas;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28.5. specialiųjų ugdymosi poreikių turinč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ius mokinius vertina individualiai;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.6</w:t>
      </w:r>
      <w:r>
        <w:rPr>
          <w:rFonts w:ascii="Times New Roman" w:hAnsi="Times New Roman" w:cs="Times New Roman"/>
          <w:sz w:val="24"/>
          <w:szCs w:val="24"/>
          <w:lang w:val="lt-LT"/>
        </w:rPr>
        <w:t>. nustato vertinimo kriterijus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skaitas laikantiems mokiniams;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.7. sistemi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ngai ir laiku teikia informaciją mokiniams, jų tėvams (globėjams, rūpintojams), klasės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vadovui (nuolat fiksuoja mokymosi pasiekimus </w:t>
      </w:r>
      <w:r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 xml:space="preserve">lektroniniame </w:t>
      </w:r>
      <w:r>
        <w:rPr>
          <w:rFonts w:ascii="Times New Roman" w:hAnsi="Times New Roman" w:cs="Times New Roman"/>
          <w:sz w:val="24"/>
          <w:szCs w:val="24"/>
          <w:lang w:val="lt-LT"/>
        </w:rPr>
        <w:t>dienyne, laiku išveda trimestrų ir metinius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vertinimus);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.8. vertina pastangas, nurodo 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 xml:space="preserve">mokinio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atsilikimo 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>priežastis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svarstant 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 xml:space="preserve">jo </w:t>
      </w:r>
      <w:r>
        <w:rPr>
          <w:rFonts w:ascii="Times New Roman" w:hAnsi="Times New Roman" w:cs="Times New Roman"/>
          <w:sz w:val="24"/>
          <w:szCs w:val="24"/>
          <w:lang w:val="lt-LT"/>
        </w:rPr>
        <w:t>kėlimo į aukštesnę klasę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klausimą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E1619E">
        <w:rPr>
          <w:rFonts w:ascii="Times New Roman" w:hAnsi="Times New Roman" w:cs="Times New Roman"/>
          <w:sz w:val="24"/>
          <w:szCs w:val="24"/>
          <w:lang w:val="lt-LT"/>
        </w:rPr>
        <w:t xml:space="preserve">.9. 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>vadovaudamasis šiuo Aprašu progimnazijos</w:t>
      </w:r>
      <w:r w:rsidR="00661A9B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1619E">
        <w:rPr>
          <w:rFonts w:ascii="Times New Roman" w:hAnsi="Times New Roman" w:cs="Times New Roman"/>
          <w:sz w:val="24"/>
          <w:szCs w:val="24"/>
          <w:lang w:val="lt-LT"/>
        </w:rPr>
        <w:t>metodinei grupei teikia siūlymus dė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>l dalyko vertinimo tvarkos.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29. Klasė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 vadovas: 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29.1. seka ir vertina </w:t>
      </w:r>
      <w:r w:rsidR="00906D52">
        <w:rPr>
          <w:rFonts w:ascii="Times New Roman" w:hAnsi="Times New Roman" w:cs="Times New Roman"/>
          <w:sz w:val="24"/>
          <w:szCs w:val="24"/>
          <w:lang w:val="lt-LT"/>
        </w:rPr>
        <w:t>auklėtinių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ir saviugdos procesą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29.2. aptaria su ugdytiniais jų veiklą bei rezultatus, padeda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žvelgti mokymosi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veiklos rezultatų</w:t>
      </w:r>
      <w:r w:rsidR="00906D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priežastis, numatyti t</w:t>
      </w:r>
      <w:r>
        <w:rPr>
          <w:rFonts w:ascii="Times New Roman" w:hAnsi="Times New Roman" w:cs="Times New Roman"/>
          <w:sz w:val="24"/>
          <w:szCs w:val="24"/>
          <w:lang w:val="lt-LT"/>
        </w:rPr>
        <w:t>olesnius ugdymosi tikslus bei jų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įgyvendinimo bū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dus</w:t>
      </w:r>
      <w:r>
        <w:rPr>
          <w:rFonts w:ascii="Times New Roman" w:hAnsi="Times New Roman" w:cs="Times New Roman"/>
          <w:sz w:val="24"/>
          <w:szCs w:val="24"/>
          <w:lang w:val="lt-LT"/>
        </w:rPr>
        <w:t>, vykdo VIP apskaitą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29.3. kartą per mėnesį (iki naujo mėnesio 7 dienos) informuoja tėvus (globėjus, rū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pintojus), </w:t>
      </w:r>
      <w:r>
        <w:rPr>
          <w:rFonts w:ascii="Times New Roman" w:hAnsi="Times New Roman" w:cs="Times New Roman"/>
          <w:sz w:val="24"/>
          <w:szCs w:val="24"/>
          <w:lang w:val="lt-LT"/>
        </w:rPr>
        <w:t>neturinčius galimybė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 prisijungti prie </w:t>
      </w:r>
      <w:r w:rsidR="00906D52">
        <w:rPr>
          <w:rFonts w:ascii="Times New Roman" w:hAnsi="Times New Roman" w:cs="Times New Roman"/>
          <w:sz w:val="24"/>
          <w:szCs w:val="24"/>
          <w:lang w:val="lt-LT"/>
        </w:rPr>
        <w:t xml:space="preserve">elektroninio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dienyno, apie ugdytini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okymąsi bei kitą veiklą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progimnaz</w:t>
      </w:r>
      <w:r>
        <w:rPr>
          <w:rFonts w:ascii="Times New Roman" w:hAnsi="Times New Roman" w:cs="Times New Roman"/>
          <w:sz w:val="24"/>
          <w:szCs w:val="24"/>
          <w:lang w:val="lt-LT"/>
        </w:rPr>
        <w:t>ijoje – išspausdina ugdytinio mė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nesio pažangumo ir lank</w:t>
      </w:r>
      <w:r>
        <w:rPr>
          <w:rFonts w:ascii="Times New Roman" w:hAnsi="Times New Roman" w:cs="Times New Roman"/>
          <w:sz w:val="24"/>
          <w:szCs w:val="24"/>
          <w:lang w:val="lt-LT"/>
        </w:rPr>
        <w:t>omumo ataskaitas, o pasibaigus trimestrui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mokslo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metams – mokinio trimestro, metinę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pažangumo ir lankomumo ataskaitą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29.4. bendradarbiauja su tėvais (globėjais, rū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pintojais) ir </w:t>
      </w:r>
      <w:r>
        <w:rPr>
          <w:rFonts w:ascii="Times New Roman" w:hAnsi="Times New Roman" w:cs="Times New Roman"/>
          <w:sz w:val="24"/>
          <w:szCs w:val="24"/>
          <w:lang w:val="lt-LT"/>
        </w:rPr>
        <w:t>mokytojais sprendžiant ugdytinių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mok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ymosi bei vertinimo problemas; </w:t>
      </w:r>
    </w:p>
    <w:p w:rsidR="0099081C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29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5. teikia informaciją apie ugdytinį</w:t>
      </w:r>
      <w:r w:rsidR="00906D52">
        <w:rPr>
          <w:rFonts w:ascii="Times New Roman" w:hAnsi="Times New Roman" w:cs="Times New Roman"/>
          <w:sz w:val="24"/>
          <w:szCs w:val="24"/>
          <w:lang w:val="lt-LT"/>
        </w:rPr>
        <w:t xml:space="preserve"> Mokytojų tarybai</w:t>
      </w:r>
      <w:r>
        <w:rPr>
          <w:rFonts w:ascii="Times New Roman" w:hAnsi="Times New Roman" w:cs="Times New Roman"/>
          <w:sz w:val="24"/>
          <w:szCs w:val="24"/>
          <w:lang w:val="lt-LT"/>
        </w:rPr>
        <w:t>, svarstant jo kė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limo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aukštesnę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klas</w:t>
      </w:r>
      <w:r>
        <w:rPr>
          <w:rFonts w:ascii="Times New Roman" w:hAnsi="Times New Roman" w:cs="Times New Roman"/>
          <w:sz w:val="24"/>
          <w:szCs w:val="24"/>
          <w:lang w:val="lt-LT"/>
        </w:rPr>
        <w:t>ę klausimą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3E4D89" w:rsidRDefault="002E6DA3" w:rsidP="002E6DA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3E4D89" w:rsidRPr="003E20E5" w:rsidRDefault="003E4D89" w:rsidP="000A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A6162" w:rsidRDefault="00EA6162" w:rsidP="00893A85">
      <w:pPr>
        <w:spacing w:after="0" w:line="240" w:lineRule="auto"/>
        <w:jc w:val="both"/>
      </w:pPr>
    </w:p>
    <w:sectPr w:rsidR="00EA6162" w:rsidSect="00B902FE">
      <w:pgSz w:w="12240" w:h="15840"/>
      <w:pgMar w:top="1276" w:right="616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99081C"/>
    <w:rsid w:val="00010485"/>
    <w:rsid w:val="00030631"/>
    <w:rsid w:val="00036B39"/>
    <w:rsid w:val="00050F29"/>
    <w:rsid w:val="00072EC5"/>
    <w:rsid w:val="000A3098"/>
    <w:rsid w:val="000A549A"/>
    <w:rsid w:val="000B60DB"/>
    <w:rsid w:val="000B7EE6"/>
    <w:rsid w:val="000C59E8"/>
    <w:rsid w:val="00173B51"/>
    <w:rsid w:val="00181F6F"/>
    <w:rsid w:val="001E4C9D"/>
    <w:rsid w:val="001E7191"/>
    <w:rsid w:val="001F7FCE"/>
    <w:rsid w:val="00201FFB"/>
    <w:rsid w:val="00205F46"/>
    <w:rsid w:val="00207624"/>
    <w:rsid w:val="00210935"/>
    <w:rsid w:val="002738BE"/>
    <w:rsid w:val="002E6DA3"/>
    <w:rsid w:val="002F0430"/>
    <w:rsid w:val="002F61ED"/>
    <w:rsid w:val="00314CE0"/>
    <w:rsid w:val="003172F3"/>
    <w:rsid w:val="003641BC"/>
    <w:rsid w:val="003930B0"/>
    <w:rsid w:val="003B09F6"/>
    <w:rsid w:val="003E20E5"/>
    <w:rsid w:val="003E4D89"/>
    <w:rsid w:val="00414C10"/>
    <w:rsid w:val="00424BBC"/>
    <w:rsid w:val="0046675B"/>
    <w:rsid w:val="00475A4B"/>
    <w:rsid w:val="00482590"/>
    <w:rsid w:val="004A2F23"/>
    <w:rsid w:val="004A7A3D"/>
    <w:rsid w:val="004C72DE"/>
    <w:rsid w:val="004E07B0"/>
    <w:rsid w:val="004F1911"/>
    <w:rsid w:val="004F7990"/>
    <w:rsid w:val="005061AE"/>
    <w:rsid w:val="00541D6B"/>
    <w:rsid w:val="005428AF"/>
    <w:rsid w:val="00552EA2"/>
    <w:rsid w:val="00593A5F"/>
    <w:rsid w:val="005961D6"/>
    <w:rsid w:val="005C51D7"/>
    <w:rsid w:val="005D28FC"/>
    <w:rsid w:val="00661A9B"/>
    <w:rsid w:val="00691484"/>
    <w:rsid w:val="006B1326"/>
    <w:rsid w:val="006B7E8B"/>
    <w:rsid w:val="006F681B"/>
    <w:rsid w:val="00704549"/>
    <w:rsid w:val="00712B71"/>
    <w:rsid w:val="00741C71"/>
    <w:rsid w:val="00772356"/>
    <w:rsid w:val="00795B88"/>
    <w:rsid w:val="007A0B4E"/>
    <w:rsid w:val="007A1974"/>
    <w:rsid w:val="007C3377"/>
    <w:rsid w:val="007D6AD6"/>
    <w:rsid w:val="007F7D5E"/>
    <w:rsid w:val="00805705"/>
    <w:rsid w:val="00816781"/>
    <w:rsid w:val="00830544"/>
    <w:rsid w:val="00893A85"/>
    <w:rsid w:val="008B3554"/>
    <w:rsid w:val="008F12B1"/>
    <w:rsid w:val="00906D52"/>
    <w:rsid w:val="00907003"/>
    <w:rsid w:val="0098232E"/>
    <w:rsid w:val="0099081C"/>
    <w:rsid w:val="00995044"/>
    <w:rsid w:val="009A691B"/>
    <w:rsid w:val="009C01DD"/>
    <w:rsid w:val="00A54386"/>
    <w:rsid w:val="00A5616B"/>
    <w:rsid w:val="00AE078F"/>
    <w:rsid w:val="00AF4EE3"/>
    <w:rsid w:val="00B142FD"/>
    <w:rsid w:val="00B902FE"/>
    <w:rsid w:val="00C729C5"/>
    <w:rsid w:val="00CE6CFF"/>
    <w:rsid w:val="00D245A9"/>
    <w:rsid w:val="00D46B09"/>
    <w:rsid w:val="00D5362C"/>
    <w:rsid w:val="00DA6F9F"/>
    <w:rsid w:val="00DF6382"/>
    <w:rsid w:val="00E1619E"/>
    <w:rsid w:val="00E55F8E"/>
    <w:rsid w:val="00EA1CA4"/>
    <w:rsid w:val="00EA6162"/>
    <w:rsid w:val="00EE0B40"/>
    <w:rsid w:val="00F25C1F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78FA"/>
  <w15:docId w15:val="{D6AB0BE9-B4B3-44BD-A23D-D5F8E45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5B8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04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HTMLiankstoformatuotas">
    <w:name w:val="HTML Preformatted"/>
    <w:basedOn w:val="prastasis"/>
    <w:link w:val="HTMLiankstoformatuotasDiagrama"/>
    <w:rsid w:val="004E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E07B0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FontStyle62">
    <w:name w:val="Font Style62"/>
    <w:rsid w:val="004E07B0"/>
    <w:rPr>
      <w:rFonts w:ascii="Times New Roman" w:hAnsi="Times New Roman" w:cs="Times New Roman"/>
      <w:sz w:val="22"/>
      <w:szCs w:val="22"/>
    </w:rPr>
  </w:style>
  <w:style w:type="table" w:styleId="Lentelstinklelis">
    <w:name w:val="Table Grid"/>
    <w:basedOn w:val="prastojilentel"/>
    <w:uiPriority w:val="59"/>
    <w:rsid w:val="008B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F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tuv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15301</Words>
  <Characters>8722</Characters>
  <Application>Microsoft Office Word</Application>
  <DocSecurity>0</DocSecurity>
  <Lines>72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„Windows“ vartotojas</cp:lastModifiedBy>
  <cp:revision>4</cp:revision>
  <cp:lastPrinted>2019-09-04T08:10:00Z</cp:lastPrinted>
  <dcterms:created xsi:type="dcterms:W3CDTF">2019-09-04T08:23:00Z</dcterms:created>
  <dcterms:modified xsi:type="dcterms:W3CDTF">2019-09-05T12:30:00Z</dcterms:modified>
</cp:coreProperties>
</file>